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20" w:lineRule="exact"/>
        <w:ind w:left="263" w:hanging="263" w:hangingChars="47"/>
        <w:jc w:val="center"/>
        <w:outlineLvl w:val="0"/>
        <w:rPr>
          <w:rFonts w:ascii="楷体" w:hAnsi="楷体" w:eastAsia="楷体" w:cs="楷体"/>
          <w:b/>
          <w:spacing w:val="59"/>
          <w:sz w:val="44"/>
          <w:szCs w:val="44"/>
          <w:lang w:bidi="ar"/>
        </w:rPr>
      </w:pPr>
      <w:r>
        <w:rPr>
          <w:rFonts w:hint="eastAsia" w:ascii="楷体" w:hAnsi="楷体" w:eastAsia="楷体" w:cs="楷体"/>
          <w:b/>
          <w:spacing w:val="59"/>
          <w:sz w:val="44"/>
          <w:szCs w:val="44"/>
          <w:lang w:bidi="ar"/>
        </w:rPr>
        <w:t>淮安市洪泽区人民医院</w:t>
      </w:r>
    </w:p>
    <w:p>
      <w:pPr>
        <w:spacing w:line="920" w:lineRule="exact"/>
        <w:ind w:left="247" w:hanging="247" w:hangingChars="47"/>
        <w:jc w:val="center"/>
        <w:outlineLvl w:val="0"/>
        <w:rPr>
          <w:rFonts w:ascii="楷体" w:hAnsi="楷体" w:eastAsia="楷体" w:cs="楷体"/>
          <w:b/>
          <w:spacing w:val="42"/>
          <w:sz w:val="36"/>
          <w:szCs w:val="36"/>
        </w:rPr>
      </w:pPr>
      <w:r>
        <w:rPr>
          <w:rFonts w:hint="eastAsia" w:ascii="楷体" w:hAnsi="楷体" w:eastAsia="楷体" w:cs="楷体"/>
          <w:b/>
          <w:spacing w:val="42"/>
          <w:sz w:val="44"/>
          <w:szCs w:val="44"/>
          <w:lang w:bidi="ar"/>
        </w:rPr>
        <w:t>询价文件</w:t>
      </w:r>
    </w:p>
    <w:p>
      <w:pPr>
        <w:spacing w:line="288" w:lineRule="auto"/>
        <w:ind w:firstLine="2530" w:firstLineChars="700"/>
        <w:rPr>
          <w:rFonts w:ascii="楷体" w:hAnsi="楷体" w:eastAsia="楷体" w:cs="楷体"/>
          <w:b/>
          <w:sz w:val="36"/>
          <w:szCs w:val="36"/>
        </w:rPr>
      </w:pPr>
    </w:p>
    <w:p>
      <w:pPr>
        <w:spacing w:line="288" w:lineRule="auto"/>
        <w:ind w:firstLine="2168" w:firstLineChars="600"/>
        <w:rPr>
          <w:rFonts w:ascii="楷体" w:hAnsi="楷体" w:eastAsia="楷体" w:cs="楷体"/>
          <w:b/>
          <w:sz w:val="36"/>
          <w:szCs w:val="36"/>
        </w:rPr>
      </w:pPr>
    </w:p>
    <w:p>
      <w:pPr>
        <w:spacing w:line="520" w:lineRule="exact"/>
        <w:ind w:firstLine="723" w:firstLineChars="200"/>
        <w:rPr>
          <w:rFonts w:hint="eastAsia" w:ascii="仿宋" w:hAnsi="仿宋" w:eastAsia="仿宋" w:cs="仿宋"/>
          <w:b/>
          <w:bCs/>
          <w:sz w:val="32"/>
          <w:szCs w:val="32"/>
          <w:highlight w:val="none"/>
          <w:lang w:val="en-US" w:eastAsia="zh-CN"/>
        </w:rPr>
      </w:pPr>
      <w:r>
        <w:rPr>
          <w:rFonts w:hint="eastAsia" w:ascii="楷体" w:hAnsi="楷体" w:eastAsia="楷体"/>
          <w:b/>
          <w:bCs/>
          <w:sz w:val="36"/>
          <w:szCs w:val="36"/>
        </w:rPr>
        <w:t>项目名称:</w:t>
      </w:r>
      <w:r>
        <w:rPr>
          <w:rFonts w:hint="eastAsia" w:ascii="仿宋" w:hAnsi="仿宋" w:eastAsia="仿宋" w:cs="仿宋"/>
          <w:b/>
          <w:bCs/>
          <w:sz w:val="32"/>
          <w:szCs w:val="32"/>
          <w:highlight w:val="none"/>
          <w:lang w:val="en-US" w:eastAsia="zh-CN"/>
        </w:rPr>
        <w:t>设备移机（</w:t>
      </w:r>
      <w:r>
        <w:rPr>
          <w:rFonts w:hint="eastAsia" w:ascii="仿宋" w:hAnsi="仿宋" w:eastAsia="仿宋" w:cs="仿宋"/>
          <w:b/>
          <w:bCs/>
          <w:sz w:val="32"/>
          <w:szCs w:val="32"/>
          <w:highlight w:val="none"/>
          <w:lang w:eastAsia="zh-CN"/>
        </w:rPr>
        <w:t>飞利浦</w:t>
      </w:r>
      <w:r>
        <w:rPr>
          <w:rFonts w:hint="eastAsia" w:ascii="仿宋" w:hAnsi="仿宋" w:eastAsia="仿宋" w:cs="仿宋"/>
          <w:b/>
          <w:bCs/>
          <w:sz w:val="32"/>
          <w:szCs w:val="32"/>
          <w:highlight w:val="none"/>
          <w:lang w:val="en-US" w:eastAsia="zh-CN"/>
        </w:rPr>
        <w:t>6排CT、岛津RADspeed Plus DR、联影新时空128CT）</w:t>
      </w:r>
    </w:p>
    <w:p>
      <w:pPr>
        <w:ind w:firstLine="321" w:firstLineChars="100"/>
        <w:jc w:val="both"/>
        <w:rPr>
          <w:rFonts w:hint="eastAsia" w:ascii="楷体" w:hAnsi="楷体" w:eastAsia="楷体"/>
          <w:b/>
          <w:bCs/>
          <w:sz w:val="32"/>
          <w:szCs w:val="32"/>
          <w:lang w:eastAsia="zh-CN"/>
        </w:rPr>
      </w:pPr>
    </w:p>
    <w:p>
      <w:pPr>
        <w:topLinePunct/>
        <w:spacing w:line="600" w:lineRule="exact"/>
        <w:ind w:firstLine="723" w:firstLineChars="200"/>
        <w:rPr>
          <w:rFonts w:hint="eastAsia" w:ascii="楷体" w:hAnsi="楷体" w:eastAsia="楷体" w:cs="楷体"/>
          <w:b/>
          <w:sz w:val="36"/>
          <w:szCs w:val="36"/>
          <w:lang w:val="en-US" w:eastAsia="zh-CN"/>
        </w:rPr>
      </w:pPr>
      <w:r>
        <w:rPr>
          <w:rFonts w:hint="eastAsia" w:ascii="楷体" w:hAnsi="楷体" w:eastAsia="楷体" w:cs="楷体"/>
          <w:b/>
          <w:sz w:val="36"/>
          <w:szCs w:val="36"/>
        </w:rPr>
        <w:t>项目编号:</w:t>
      </w:r>
      <w:r>
        <w:rPr>
          <w:rFonts w:hint="eastAsia" w:ascii="楷体" w:hAnsi="楷体" w:eastAsia="楷体" w:cs="楷体"/>
          <w:b/>
          <w:sz w:val="36"/>
          <w:szCs w:val="36"/>
          <w:lang w:val="en-US" w:eastAsia="zh-CN"/>
        </w:rPr>
        <w:t>HZYY</w:t>
      </w:r>
      <w:r>
        <w:rPr>
          <w:rFonts w:hint="eastAsia" w:ascii="楷体" w:hAnsi="楷体" w:eastAsia="楷体" w:cs="楷体"/>
          <w:b/>
          <w:sz w:val="36"/>
          <w:szCs w:val="36"/>
        </w:rPr>
        <w:t>-SB-CS-</w:t>
      </w:r>
      <w:r>
        <w:rPr>
          <w:rFonts w:hint="eastAsia" w:ascii="楷体" w:hAnsi="楷体" w:eastAsia="楷体" w:cs="楷体"/>
          <w:b/>
          <w:sz w:val="36"/>
          <w:szCs w:val="36"/>
          <w:lang w:val="en-US" w:eastAsia="zh-CN"/>
        </w:rPr>
        <w:t>002</w:t>
      </w:r>
      <w:r>
        <w:rPr>
          <w:rFonts w:hint="eastAsia" w:ascii="楷体" w:hAnsi="楷体" w:eastAsia="楷体" w:cs="楷体"/>
          <w:b/>
          <w:sz w:val="36"/>
          <w:szCs w:val="36"/>
        </w:rPr>
        <w:t>-</w:t>
      </w:r>
      <w:r>
        <w:rPr>
          <w:rFonts w:hint="eastAsia" w:ascii="楷体" w:hAnsi="楷体" w:eastAsia="楷体" w:cs="楷体"/>
          <w:b/>
          <w:sz w:val="36"/>
          <w:szCs w:val="36"/>
          <w:lang w:val="en-US" w:eastAsia="zh-CN"/>
        </w:rPr>
        <w:t>2023</w:t>
      </w:r>
    </w:p>
    <w:p>
      <w:pPr>
        <w:jc w:val="center"/>
        <w:rPr>
          <w:rFonts w:ascii="楷体" w:hAnsi="楷体" w:eastAsia="楷体" w:cs="楷体"/>
          <w:b/>
          <w:spacing w:val="20"/>
          <w:sz w:val="44"/>
          <w:szCs w:val="44"/>
        </w:rPr>
      </w:pPr>
    </w:p>
    <w:p>
      <w:pPr>
        <w:rPr>
          <w:rFonts w:ascii="楷体" w:hAnsi="楷体" w:eastAsia="楷体" w:cs="楷体"/>
          <w:sz w:val="36"/>
          <w:szCs w:val="36"/>
        </w:rPr>
      </w:pPr>
    </w:p>
    <w:p>
      <w:pPr>
        <w:spacing w:line="360" w:lineRule="auto"/>
        <w:rPr>
          <w:rFonts w:ascii="楷体" w:hAnsi="楷体" w:eastAsia="楷体" w:cs="楷体"/>
          <w:b/>
          <w:sz w:val="36"/>
          <w:szCs w:val="36"/>
        </w:rPr>
      </w:pPr>
      <w:r>
        <w:rPr>
          <w:rFonts w:hint="eastAsia" w:ascii="楷体" w:hAnsi="楷体" w:eastAsia="楷体" w:cs="楷体"/>
          <w:b/>
          <w:sz w:val="32"/>
        </w:rPr>
        <w:t xml:space="preserve">         </w:t>
      </w:r>
      <w:r>
        <w:rPr>
          <w:rFonts w:hint="eastAsia" w:ascii="楷体" w:hAnsi="楷体" w:eastAsia="楷体" w:cs="楷体"/>
          <w:b/>
          <w:sz w:val="32"/>
          <w:szCs w:val="32"/>
        </w:rPr>
        <w:t xml:space="preserve"> </w:t>
      </w:r>
      <w:r>
        <w:rPr>
          <w:rFonts w:hint="eastAsia" w:ascii="楷体" w:hAnsi="楷体" w:eastAsia="楷体" w:cs="楷体"/>
          <w:b/>
          <w:sz w:val="36"/>
          <w:szCs w:val="36"/>
        </w:rPr>
        <w:t xml:space="preserve">  </w:t>
      </w:r>
    </w:p>
    <w:p>
      <w:pPr>
        <w:spacing w:line="360" w:lineRule="auto"/>
        <w:jc w:val="center"/>
        <w:rPr>
          <w:rFonts w:ascii="楷体" w:hAnsi="楷体" w:eastAsia="楷体" w:cs="楷体"/>
          <w:b/>
          <w:sz w:val="36"/>
          <w:szCs w:val="36"/>
        </w:rPr>
      </w:pPr>
    </w:p>
    <w:p>
      <w:pPr>
        <w:spacing w:line="360" w:lineRule="auto"/>
        <w:jc w:val="center"/>
        <w:rPr>
          <w:rFonts w:ascii="楷体" w:hAnsi="楷体" w:eastAsia="楷体" w:cs="楷体"/>
          <w:b/>
          <w:sz w:val="36"/>
          <w:szCs w:val="36"/>
        </w:rPr>
      </w:pPr>
    </w:p>
    <w:p>
      <w:pPr>
        <w:spacing w:line="360" w:lineRule="auto"/>
        <w:jc w:val="center"/>
        <w:rPr>
          <w:rFonts w:ascii="楷体" w:hAnsi="楷体" w:eastAsia="楷体" w:cs="楷体"/>
          <w:b/>
          <w:sz w:val="36"/>
          <w:szCs w:val="36"/>
        </w:rPr>
      </w:pPr>
    </w:p>
    <w:p>
      <w:pPr>
        <w:spacing w:line="360" w:lineRule="auto"/>
        <w:jc w:val="center"/>
        <w:rPr>
          <w:rFonts w:hint="eastAsia" w:ascii="楷体" w:hAnsi="楷体" w:eastAsia="楷体" w:cs="楷体"/>
          <w:b/>
          <w:spacing w:val="-20"/>
          <w:sz w:val="36"/>
          <w:szCs w:val="36"/>
        </w:rPr>
      </w:pPr>
      <w:r>
        <w:rPr>
          <w:rFonts w:hint="eastAsia" w:ascii="楷体" w:hAnsi="楷体" w:eastAsia="楷体" w:cs="楷体"/>
          <w:b/>
          <w:sz w:val="36"/>
          <w:szCs w:val="36"/>
        </w:rPr>
        <w:t>采 购 人：</w:t>
      </w:r>
      <w:r>
        <w:rPr>
          <w:rFonts w:hint="eastAsia" w:ascii="楷体" w:hAnsi="楷体" w:eastAsia="楷体" w:cs="楷体"/>
          <w:b/>
          <w:spacing w:val="-20"/>
          <w:sz w:val="36"/>
          <w:szCs w:val="36"/>
        </w:rPr>
        <w:t>淮安市洪泽区人民医院</w:t>
      </w:r>
    </w:p>
    <w:p>
      <w:pPr>
        <w:spacing w:line="360" w:lineRule="auto"/>
        <w:ind w:firstLine="2530" w:firstLineChars="700"/>
        <w:jc w:val="both"/>
        <w:rPr>
          <w:rFonts w:ascii="楷体" w:hAnsi="楷体" w:eastAsia="楷体" w:cs="楷体"/>
          <w:b/>
          <w:sz w:val="36"/>
          <w:szCs w:val="36"/>
        </w:rPr>
      </w:pPr>
      <w:r>
        <w:rPr>
          <w:rFonts w:hint="eastAsia" w:ascii="楷体" w:hAnsi="楷体" w:eastAsia="楷体" w:cs="楷体"/>
          <w:b/>
          <w:sz w:val="36"/>
          <w:szCs w:val="36"/>
        </w:rPr>
        <w:t>日    期：二〇二</w:t>
      </w:r>
      <w:r>
        <w:rPr>
          <w:rFonts w:hint="eastAsia" w:ascii="楷体" w:hAnsi="楷体" w:eastAsia="楷体" w:cs="楷体"/>
          <w:b/>
          <w:sz w:val="36"/>
          <w:szCs w:val="36"/>
          <w:lang w:eastAsia="zh-CN"/>
        </w:rPr>
        <w:t>三</w:t>
      </w:r>
      <w:r>
        <w:rPr>
          <w:rFonts w:hint="eastAsia" w:ascii="楷体" w:hAnsi="楷体" w:eastAsia="楷体" w:cs="楷体"/>
          <w:b/>
          <w:sz w:val="36"/>
          <w:szCs w:val="36"/>
        </w:rPr>
        <w:t>年</w:t>
      </w:r>
      <w:r>
        <w:rPr>
          <w:rFonts w:hint="eastAsia" w:ascii="楷体" w:hAnsi="楷体" w:eastAsia="楷体" w:cs="楷体"/>
          <w:b/>
          <w:sz w:val="36"/>
          <w:szCs w:val="36"/>
          <w:lang w:eastAsia="zh-CN"/>
        </w:rPr>
        <w:t>九</w:t>
      </w:r>
      <w:r>
        <w:rPr>
          <w:rFonts w:hint="eastAsia" w:ascii="楷体" w:hAnsi="楷体" w:eastAsia="楷体" w:cs="楷体"/>
          <w:b/>
          <w:sz w:val="36"/>
          <w:szCs w:val="36"/>
        </w:rPr>
        <w:t>月</w:t>
      </w:r>
    </w:p>
    <w:p>
      <w:pPr>
        <w:widowControl/>
        <w:jc w:val="left"/>
        <w:rPr>
          <w:rFonts w:ascii="楷体" w:hAnsi="楷体" w:eastAsia="楷体" w:cs="楷体"/>
          <w:b/>
          <w:bCs/>
          <w:sz w:val="32"/>
          <w:szCs w:val="32"/>
        </w:rPr>
      </w:pPr>
      <w:r>
        <w:rPr>
          <w:rFonts w:ascii="楷体" w:hAnsi="楷体" w:eastAsia="楷体" w:cs="楷体"/>
          <w:b/>
          <w:bCs/>
          <w:sz w:val="32"/>
          <w:szCs w:val="32"/>
        </w:rPr>
        <w:br w:type="page"/>
      </w:r>
    </w:p>
    <w:p>
      <w:pPr>
        <w:spacing w:line="520" w:lineRule="exact"/>
        <w:ind w:firstLine="2891" w:firstLineChars="800"/>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 xml:space="preserve">第一部分  </w:t>
      </w:r>
      <w:r>
        <w:rPr>
          <w:rFonts w:hint="eastAsia" w:ascii="宋体" w:hAnsi="宋体" w:cs="宋体"/>
          <w:b/>
          <w:bCs/>
          <w:color w:val="auto"/>
          <w:sz w:val="36"/>
          <w:szCs w:val="36"/>
          <w:highlight w:val="none"/>
          <w:lang w:eastAsia="zh-CN"/>
        </w:rPr>
        <w:t>询价</w:t>
      </w:r>
      <w:r>
        <w:rPr>
          <w:rFonts w:hint="eastAsia" w:ascii="宋体" w:hAnsi="宋体" w:eastAsia="宋体" w:cs="宋体"/>
          <w:b/>
          <w:bCs/>
          <w:color w:val="auto"/>
          <w:sz w:val="36"/>
          <w:szCs w:val="36"/>
          <w:highlight w:val="none"/>
        </w:rPr>
        <w:t>公告</w:t>
      </w:r>
    </w:p>
    <w:p>
      <w:pPr>
        <w:spacing w:line="360" w:lineRule="auto"/>
        <w:rPr>
          <w:rFonts w:ascii="楷体" w:hAnsi="楷体" w:eastAsia="楷体" w:cs="楷体"/>
          <w:b/>
          <w:bCs/>
          <w:sz w:val="32"/>
          <w:szCs w:val="32"/>
        </w:rPr>
      </w:pPr>
      <w:r>
        <w:rPr>
          <w:rFonts w:hint="eastAsia" w:ascii="宋体" w:hAnsi="宋体" w:eastAsia="宋体" w:cs="宋体"/>
          <w:b/>
          <w:bCs/>
          <w:color w:val="auto"/>
          <w:sz w:val="36"/>
          <w:szCs w:val="36"/>
          <w:highlight w:val="none"/>
        </w:rPr>
        <w:t xml:space="preserve">  </w:t>
      </w:r>
      <w:r>
        <w:rPr>
          <w:rFonts w:hint="eastAsia" w:ascii="宋体" w:hAnsi="宋体" w:cs="宋体"/>
          <w:b/>
          <w:bCs/>
          <w:color w:val="auto"/>
          <w:sz w:val="36"/>
          <w:szCs w:val="36"/>
          <w:highlight w:val="none"/>
          <w:lang w:val="en-US" w:eastAsia="zh-CN"/>
        </w:rPr>
        <w:t xml:space="preserve">        </w:t>
      </w:r>
      <w:r>
        <w:rPr>
          <w:rFonts w:hint="eastAsia" w:ascii="楷体" w:hAnsi="楷体" w:eastAsia="楷体" w:cs="楷体"/>
          <w:b/>
          <w:bCs/>
          <w:sz w:val="32"/>
          <w:szCs w:val="32"/>
        </w:rPr>
        <w:t>淮安市洪泽区人民医院</w:t>
      </w:r>
      <w:r>
        <w:rPr>
          <w:rFonts w:hint="eastAsia" w:ascii="楷体" w:hAnsi="楷体" w:eastAsia="楷体" w:cs="楷体"/>
          <w:b/>
          <w:bCs/>
          <w:sz w:val="32"/>
          <w:szCs w:val="32"/>
          <w:lang w:val="en-US" w:eastAsia="zh-CN"/>
        </w:rPr>
        <w:t>设备移机</w:t>
      </w:r>
      <w:r>
        <w:rPr>
          <w:rFonts w:hint="eastAsia" w:ascii="楷体" w:hAnsi="楷体" w:eastAsia="楷体" w:cs="楷体"/>
          <w:b/>
          <w:bCs/>
          <w:sz w:val="32"/>
          <w:szCs w:val="32"/>
        </w:rPr>
        <w:t>询价公告</w:t>
      </w:r>
    </w:p>
    <w:p>
      <w:pPr>
        <w:spacing w:line="520" w:lineRule="exact"/>
        <w:ind w:firstLine="560" w:firstLineChars="200"/>
        <w:rPr>
          <w:rFonts w:hint="eastAsia" w:ascii="仿宋" w:hAnsi="仿宋" w:eastAsia="仿宋" w:cs="仿宋"/>
          <w:sz w:val="28"/>
          <w:szCs w:val="28"/>
          <w:highlight w:val="none"/>
        </w:rPr>
      </w:pPr>
      <w:bookmarkStart w:id="0" w:name="_Toc35393629"/>
      <w:bookmarkStart w:id="1" w:name="_Toc28359089"/>
      <w:bookmarkStart w:id="2" w:name="_Toc35393798"/>
      <w:bookmarkStart w:id="3" w:name="_Toc28359012"/>
      <w:r>
        <w:rPr>
          <w:rFonts w:hint="eastAsia" w:ascii="仿宋" w:hAnsi="仿宋" w:eastAsia="仿宋" w:cs="仿宋"/>
          <w:sz w:val="28"/>
          <w:szCs w:val="28"/>
          <w:highlight w:val="none"/>
        </w:rPr>
        <w:t>淮安市洪泽区人民医院</w:t>
      </w:r>
      <w:r>
        <w:rPr>
          <w:rFonts w:hint="eastAsia" w:ascii="仿宋" w:hAnsi="仿宋" w:eastAsia="仿宋" w:cs="仿宋"/>
          <w:sz w:val="28"/>
          <w:szCs w:val="28"/>
          <w:highlight w:val="none"/>
          <w:lang w:eastAsia="zh-CN"/>
        </w:rPr>
        <w:t>设备移机</w:t>
      </w:r>
      <w:r>
        <w:rPr>
          <w:rFonts w:hint="eastAsia" w:ascii="仿宋" w:hAnsi="仿宋" w:eastAsia="仿宋" w:cs="仿宋"/>
          <w:sz w:val="28"/>
          <w:szCs w:val="28"/>
          <w:highlight w:val="none"/>
        </w:rPr>
        <w:t>供应商项目进行公开询价。现欢迎符合相关条件的供应商参加：</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一、</w:t>
      </w:r>
      <w:r>
        <w:rPr>
          <w:rFonts w:hint="eastAsia" w:ascii="楷体" w:hAnsi="楷体" w:eastAsia="楷体" w:cs="楷体"/>
          <w:b/>
          <w:bCs/>
          <w:sz w:val="32"/>
          <w:szCs w:val="32"/>
          <w:lang w:eastAsia="zh-CN"/>
        </w:rPr>
        <w:t>项目基本情况</w:t>
      </w:r>
      <w:bookmarkEnd w:id="0"/>
      <w:bookmarkEnd w:id="1"/>
      <w:bookmarkEnd w:id="2"/>
      <w:bookmarkEnd w:id="3"/>
    </w:p>
    <w:p>
      <w:pPr>
        <w:spacing w:line="52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项目编号：</w:t>
      </w:r>
      <w:r>
        <w:rPr>
          <w:rFonts w:hint="eastAsia" w:ascii="仿宋" w:hAnsi="仿宋" w:eastAsia="仿宋" w:cs="仿宋"/>
          <w:sz w:val="28"/>
          <w:szCs w:val="28"/>
          <w:highlight w:val="none"/>
          <w:lang w:val="en-US" w:eastAsia="zh-CN"/>
        </w:rPr>
        <w:t>HZYY</w:t>
      </w:r>
      <w:r>
        <w:rPr>
          <w:rFonts w:hint="eastAsia" w:ascii="仿宋" w:hAnsi="仿宋" w:eastAsia="仿宋" w:cs="仿宋"/>
          <w:sz w:val="28"/>
          <w:szCs w:val="28"/>
          <w:highlight w:val="none"/>
        </w:rPr>
        <w:t>-SB-CS-</w:t>
      </w:r>
      <w:r>
        <w:rPr>
          <w:rFonts w:hint="eastAsia" w:ascii="仿宋" w:hAnsi="仿宋" w:eastAsia="仿宋" w:cs="仿宋"/>
          <w:sz w:val="28"/>
          <w:szCs w:val="28"/>
          <w:highlight w:val="none"/>
          <w:lang w:val="en-US" w:eastAsia="zh-CN"/>
        </w:rPr>
        <w:t>002</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2023</w:t>
      </w:r>
    </w:p>
    <w:p>
      <w:pPr>
        <w:spacing w:line="52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项目名称</w:t>
      </w:r>
      <w:r>
        <w:rPr>
          <w:rFonts w:hint="eastAsia" w:ascii="仿宋" w:hAnsi="仿宋" w:eastAsia="仿宋" w:cs="仿宋"/>
          <w:sz w:val="28"/>
          <w:szCs w:val="28"/>
          <w:highlight w:val="none"/>
          <w:lang w:val="en-US" w:eastAsia="zh-CN"/>
        </w:rPr>
        <w:t>:设备移机（</w:t>
      </w:r>
      <w:r>
        <w:rPr>
          <w:rFonts w:hint="eastAsia" w:ascii="仿宋" w:hAnsi="仿宋" w:eastAsia="仿宋" w:cs="仿宋"/>
          <w:sz w:val="28"/>
          <w:szCs w:val="28"/>
          <w:highlight w:val="none"/>
          <w:lang w:eastAsia="zh-CN"/>
        </w:rPr>
        <w:t>飞利浦</w:t>
      </w:r>
      <w:r>
        <w:rPr>
          <w:rFonts w:hint="eastAsia" w:ascii="仿宋" w:hAnsi="仿宋" w:eastAsia="仿宋" w:cs="仿宋"/>
          <w:sz w:val="28"/>
          <w:szCs w:val="28"/>
          <w:highlight w:val="none"/>
          <w:lang w:val="en-US" w:eastAsia="zh-CN"/>
        </w:rPr>
        <w:t>6排CT、岛津RADspeed Plus DR、联影新时空128CT）</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采购方式：询价</w:t>
      </w:r>
    </w:p>
    <w:p>
      <w:pPr>
        <w:numPr>
          <w:ilvl w:val="0"/>
          <w:numId w:val="2"/>
        </w:numPr>
        <w:spacing w:line="52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采购需求：</w:t>
      </w:r>
      <w:bookmarkStart w:id="4" w:name="_Toc28359013"/>
      <w:bookmarkStart w:id="5" w:name="_Toc28359090"/>
      <w:bookmarkStart w:id="6" w:name="_Toc35393630"/>
      <w:bookmarkStart w:id="7" w:name="_Toc35393799"/>
      <w:r>
        <w:rPr>
          <w:rFonts w:hint="eastAsia" w:ascii="仿宋" w:hAnsi="仿宋" w:eastAsia="仿宋" w:cs="仿宋"/>
          <w:sz w:val="28"/>
          <w:szCs w:val="28"/>
          <w:highlight w:val="none"/>
          <w:lang w:eastAsia="zh-CN"/>
        </w:rPr>
        <w:t>飞利浦</w:t>
      </w:r>
      <w:r>
        <w:rPr>
          <w:rFonts w:hint="eastAsia" w:ascii="仿宋" w:hAnsi="仿宋" w:eastAsia="仿宋" w:cs="仿宋"/>
          <w:sz w:val="28"/>
          <w:szCs w:val="28"/>
          <w:highlight w:val="none"/>
          <w:lang w:val="en-US" w:eastAsia="zh-CN"/>
        </w:rPr>
        <w:t>6排CT，2007年购置，岛津RADspeed Plus DR（包含定制轨道）,2016年购置， 以上两台设备需要从老院区移至新院。 联影新时空128CT，2021年购置，在新院区内移机。</w:t>
      </w:r>
    </w:p>
    <w:p>
      <w:pPr>
        <w:numPr>
          <w:ilvl w:val="0"/>
          <w:numId w:val="0"/>
        </w:num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三</w:t>
      </w:r>
      <w:r>
        <w:rPr>
          <w:rFonts w:hint="eastAsia" w:ascii="仿宋" w:hAnsi="仿宋" w:eastAsia="仿宋" w:cs="仿宋"/>
          <w:sz w:val="28"/>
          <w:szCs w:val="28"/>
          <w:highlight w:val="none"/>
        </w:rPr>
        <w:t>、供应商的资格要求：</w:t>
      </w:r>
      <w:bookmarkEnd w:id="4"/>
      <w:bookmarkEnd w:id="5"/>
      <w:bookmarkEnd w:id="6"/>
      <w:bookmarkEnd w:id="7"/>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1、具备《中华人民共和国政府采购法》第二十二条规定的条件；</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2、供应商针对本项目须作出承诺；（内容如格式三）</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3、本次项目不接受联合体供应商参加询价；</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4、根据采购人要求供应商还应具备以下条件:</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1、具有承担民事责任的能力；</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2、具有履行合同所必需的设备和专业技术能力；</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3、有依法缴纳税收和社会保障资金的良好记录；</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4.4</w:t>
      </w:r>
      <w:r>
        <w:rPr>
          <w:rFonts w:hint="eastAsia" w:ascii="仿宋" w:hAnsi="仿宋" w:eastAsia="仿宋" w:cs="仿宋"/>
          <w:sz w:val="28"/>
          <w:szCs w:val="28"/>
          <w:highlight w:val="none"/>
        </w:rPr>
        <w:t>、供应商的注册资金必须在人民币 50 万元及以上；</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4.5</w:t>
      </w:r>
      <w:r>
        <w:rPr>
          <w:rFonts w:hint="eastAsia" w:ascii="仿宋" w:hAnsi="仿宋" w:eastAsia="仿宋" w:cs="仿宋"/>
          <w:sz w:val="28"/>
          <w:szCs w:val="28"/>
          <w:highlight w:val="none"/>
        </w:rPr>
        <w:t>、供应商</w:t>
      </w:r>
      <w:r>
        <w:rPr>
          <w:rFonts w:hint="eastAsia" w:ascii="仿宋" w:hAnsi="仿宋" w:eastAsia="仿宋" w:cs="仿宋"/>
          <w:sz w:val="28"/>
          <w:szCs w:val="28"/>
          <w:highlight w:val="none"/>
          <w:lang w:eastAsia="zh-CN"/>
        </w:rPr>
        <w:t>能提供两家二级综合以上医院大型设备移机案例</w:t>
      </w:r>
      <w:r>
        <w:rPr>
          <w:rFonts w:hint="eastAsia" w:ascii="仿宋" w:hAnsi="仿宋" w:eastAsia="仿宋" w:cs="仿宋"/>
          <w:sz w:val="28"/>
          <w:szCs w:val="28"/>
          <w:highlight w:val="none"/>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5"/>
        <w:rPr>
          <w:rFonts w:ascii="微软雅黑" w:hAnsi="微软雅黑" w:eastAsia="微软雅黑" w:cs="微软雅黑"/>
          <w:i w:val="0"/>
          <w:iCs w:val="0"/>
          <w:caps w:val="0"/>
          <w:color w:val="444444"/>
          <w:spacing w:val="0"/>
          <w:sz w:val="19"/>
          <w:szCs w:val="19"/>
        </w:rPr>
      </w:pPr>
      <w:r>
        <w:rPr>
          <w:rStyle w:val="16"/>
          <w:rFonts w:hint="eastAsia" w:ascii="仿宋" w:hAnsi="仿宋" w:eastAsia="仿宋" w:cs="仿宋"/>
          <w:i w:val="0"/>
          <w:iCs w:val="0"/>
          <w:caps w:val="0"/>
          <w:color w:val="444444"/>
          <w:spacing w:val="0"/>
          <w:sz w:val="31"/>
          <w:szCs w:val="31"/>
          <w:shd w:val="clear" w:fill="FFFFFF"/>
          <w:lang w:eastAsia="zh-CN"/>
        </w:rPr>
        <w:t>四</w:t>
      </w:r>
      <w:r>
        <w:rPr>
          <w:rStyle w:val="16"/>
          <w:rFonts w:ascii="仿宋" w:hAnsi="仿宋" w:eastAsia="仿宋" w:cs="仿宋"/>
          <w:i w:val="0"/>
          <w:iCs w:val="0"/>
          <w:caps w:val="0"/>
          <w:color w:val="444444"/>
          <w:spacing w:val="0"/>
          <w:sz w:val="31"/>
          <w:szCs w:val="31"/>
          <w:shd w:val="clear" w:fill="FFFFFF"/>
        </w:rPr>
        <w:t>、获取招标文件截止时间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5"/>
        <w:jc w:val="left"/>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时间：2023年9月19日至2023年9月22日，每天上午8：30至11：30，下午14：30至17：30（北京时间）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5"/>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地    点：淮安市洪泽区鄱阳湖路南侧，砚临河东侧（新洪泽区人民医院）行政楼2楼设备科  联系电话：熊老师 15152589136。</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5"/>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五、响应文件提交：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5"/>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截止时间：2023年9月22日下午3点00分（北京时间）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5"/>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地点：淮安市洪泽区人民医院第一会议室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5"/>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六、开启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5"/>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时间：2023年9月22日下午3点00分（北京时间）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5"/>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地点：淮安市洪泽区人民医院第一会议室</w:t>
      </w:r>
    </w:p>
    <w:p>
      <w:pPr>
        <w:spacing w:line="520" w:lineRule="exact"/>
        <w:ind w:firstLine="560" w:firstLineChars="20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要求：询价文件需密封，并加盖骑缝章，如文件未按要求密封和盖章，文件有可能不予接受。</w:t>
      </w:r>
    </w:p>
    <w:p>
      <w:pPr>
        <w:spacing w:line="520" w:lineRule="exact"/>
        <w:ind w:firstLine="560" w:firstLineChars="200"/>
        <w:rPr>
          <w:rFonts w:hint="eastAsia" w:ascii="仿宋" w:hAnsi="仿宋" w:eastAsia="仿宋" w:cs="仿宋"/>
          <w:sz w:val="28"/>
          <w:szCs w:val="28"/>
          <w:highlight w:val="none"/>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firstLine="6720" w:firstLineChars="2400"/>
        <w:jc w:val="both"/>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淮安市洪泽区人民医院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right"/>
        <w:rPr>
          <w:rFonts w:hint="eastAsia" w:ascii="微软雅黑" w:hAnsi="微软雅黑" w:eastAsia="微软雅黑" w:cs="微软雅黑"/>
          <w:i w:val="0"/>
          <w:iCs w:val="0"/>
          <w:caps w:val="0"/>
          <w:color w:val="444444"/>
          <w:spacing w:val="0"/>
          <w:sz w:val="19"/>
          <w:szCs w:val="19"/>
        </w:rPr>
      </w:pPr>
      <w:r>
        <w:rPr>
          <w:rFonts w:hint="eastAsia" w:ascii="仿宋" w:hAnsi="仿宋" w:eastAsia="仿宋" w:cs="仿宋"/>
          <w:kern w:val="2"/>
          <w:sz w:val="28"/>
          <w:szCs w:val="28"/>
          <w:highlight w:val="none"/>
          <w:lang w:val="en-US" w:eastAsia="zh-CN" w:bidi="ar-SA"/>
        </w:rPr>
        <w:t>2023年9月19日</w:t>
      </w:r>
      <w:r>
        <w:rPr>
          <w:rFonts w:hint="eastAsia" w:ascii="仿宋" w:hAnsi="仿宋" w:eastAsia="仿宋" w:cs="仿宋"/>
          <w:i w:val="0"/>
          <w:iCs w:val="0"/>
          <w:caps w:val="0"/>
          <w:color w:val="444444"/>
          <w:spacing w:val="0"/>
          <w:sz w:val="31"/>
          <w:szCs w:val="31"/>
        </w:rPr>
        <w:t>   </w:t>
      </w:r>
    </w:p>
    <w:p>
      <w:pPr>
        <w:spacing w:line="520" w:lineRule="exact"/>
        <w:ind w:firstLine="560" w:firstLineChars="200"/>
        <w:rPr>
          <w:rFonts w:hint="eastAsia" w:ascii="仿宋" w:hAnsi="仿宋" w:eastAsia="仿宋" w:cs="仿宋"/>
          <w:sz w:val="28"/>
          <w:szCs w:val="28"/>
          <w:highlight w:val="none"/>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right"/>
        <w:rPr>
          <w:rFonts w:hint="eastAsia" w:ascii="微软雅黑" w:hAnsi="微软雅黑" w:eastAsia="微软雅黑" w:cs="微软雅黑"/>
          <w:i w:val="0"/>
          <w:iCs w:val="0"/>
          <w:caps w:val="0"/>
          <w:color w:val="444444"/>
          <w:spacing w:val="0"/>
          <w:sz w:val="19"/>
          <w:szCs w:val="19"/>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i w:val="0"/>
          <w:iCs w:val="0"/>
          <w:caps w:val="0"/>
          <w:color w:val="444444"/>
          <w:spacing w:val="0"/>
          <w:sz w:val="31"/>
          <w:szCs w:val="31"/>
        </w:rPr>
        <w:t> </w:t>
      </w:r>
    </w:p>
    <w:p>
      <w:pPr>
        <w:spacing w:line="520" w:lineRule="exact"/>
        <w:ind w:firstLine="560" w:firstLineChars="200"/>
        <w:rPr>
          <w:rFonts w:hint="default" w:ascii="仿宋" w:hAnsi="仿宋" w:eastAsia="仿宋" w:cs="仿宋"/>
          <w:sz w:val="28"/>
          <w:szCs w:val="28"/>
          <w:highlight w:val="none"/>
          <w:lang w:val="en-US" w:eastAsia="zh-CN"/>
        </w:rPr>
      </w:pPr>
    </w:p>
    <w:p>
      <w:pPr>
        <w:numPr>
          <w:ilvl w:val="0"/>
          <w:numId w:val="0"/>
        </w:numPr>
        <w:spacing w:line="520" w:lineRule="exact"/>
        <w:jc w:val="center"/>
        <w:rPr>
          <w:rFonts w:hint="eastAsia" w:ascii="仿宋" w:hAnsi="仿宋" w:eastAsia="仿宋" w:cs="仿宋"/>
          <w:b/>
          <w:bCs/>
          <w:sz w:val="36"/>
          <w:szCs w:val="36"/>
          <w:highlight w:val="none"/>
        </w:rPr>
      </w:pPr>
      <w:r>
        <w:rPr>
          <w:rFonts w:hint="eastAsia" w:ascii="仿宋" w:hAnsi="仿宋" w:eastAsia="仿宋" w:cs="仿宋"/>
          <w:b/>
          <w:bCs/>
          <w:sz w:val="36"/>
          <w:szCs w:val="36"/>
          <w:highlight w:val="none"/>
          <w:lang w:eastAsia="zh-CN"/>
        </w:rPr>
        <w:t>第二部分</w:t>
      </w:r>
      <w:r>
        <w:rPr>
          <w:rFonts w:hint="eastAsia" w:ascii="仿宋" w:hAnsi="仿宋" w:eastAsia="仿宋" w:cs="仿宋"/>
          <w:b/>
          <w:bCs/>
          <w:sz w:val="36"/>
          <w:szCs w:val="36"/>
          <w:highlight w:val="none"/>
          <w:lang w:val="en-US" w:eastAsia="zh-CN"/>
        </w:rPr>
        <w:t xml:space="preserve">   </w:t>
      </w:r>
      <w:r>
        <w:rPr>
          <w:rFonts w:hint="eastAsia" w:ascii="仿宋" w:hAnsi="仿宋" w:eastAsia="仿宋" w:cs="仿宋"/>
          <w:b/>
          <w:bCs/>
          <w:sz w:val="36"/>
          <w:szCs w:val="36"/>
          <w:highlight w:val="none"/>
        </w:rPr>
        <w:t>供应商须知</w:t>
      </w:r>
    </w:p>
    <w:p>
      <w:pPr>
        <w:spacing w:line="520" w:lineRule="exact"/>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一、总则</w:t>
      </w:r>
    </w:p>
    <w:p>
      <w:pPr>
        <w:spacing w:line="52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1.适用范围</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本</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文件仅适用于本次采购邀请中所述项目的采购。</w:t>
      </w:r>
    </w:p>
    <w:p>
      <w:pPr>
        <w:spacing w:line="520" w:lineRule="exact"/>
        <w:rPr>
          <w:rFonts w:hint="eastAsia" w:ascii="仿宋" w:hAnsi="仿宋" w:eastAsia="仿宋" w:cs="仿宋"/>
          <w:bCs/>
          <w:sz w:val="28"/>
          <w:highlight w:val="none"/>
        </w:rPr>
      </w:pPr>
      <w:r>
        <w:rPr>
          <w:rFonts w:hint="eastAsia" w:ascii="仿宋" w:hAnsi="仿宋" w:eastAsia="仿宋" w:cs="仿宋"/>
          <w:bCs/>
          <w:sz w:val="28"/>
          <w:highlight w:val="none"/>
        </w:rPr>
        <w:t>2.合格的供应商</w:t>
      </w:r>
    </w:p>
    <w:p>
      <w:pPr>
        <w:spacing w:line="520" w:lineRule="exact"/>
        <w:ind w:left="-359" w:leftChars="-171" w:firstLine="915" w:firstLineChars="327"/>
        <w:rPr>
          <w:rFonts w:hint="eastAsia" w:ascii="仿宋" w:hAnsi="仿宋" w:eastAsia="仿宋" w:cs="仿宋"/>
          <w:sz w:val="28"/>
          <w:szCs w:val="28"/>
          <w:highlight w:val="none"/>
        </w:rPr>
      </w:pPr>
      <w:r>
        <w:rPr>
          <w:rFonts w:hint="eastAsia" w:ascii="仿宋" w:hAnsi="仿宋" w:eastAsia="仿宋" w:cs="仿宋"/>
          <w:sz w:val="28"/>
          <w:szCs w:val="21"/>
          <w:highlight w:val="none"/>
        </w:rPr>
        <w:t>2.1</w:t>
      </w:r>
      <w:r>
        <w:rPr>
          <w:rFonts w:hint="eastAsia" w:ascii="仿宋" w:hAnsi="仿宋" w:eastAsia="仿宋" w:cs="仿宋"/>
          <w:sz w:val="28"/>
          <w:szCs w:val="28"/>
          <w:highlight w:val="none"/>
        </w:rPr>
        <w:t>满足第一章</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 xml:space="preserve">邀请中供应商资格要求的规定。 </w:t>
      </w:r>
    </w:p>
    <w:p>
      <w:pPr>
        <w:spacing w:line="520" w:lineRule="exact"/>
        <w:ind w:firstLine="566" w:firstLineChars="194"/>
        <w:rPr>
          <w:rFonts w:hint="eastAsia" w:ascii="仿宋" w:hAnsi="仿宋" w:eastAsia="仿宋" w:cs="仿宋"/>
          <w:sz w:val="28"/>
          <w:szCs w:val="28"/>
          <w:highlight w:val="none"/>
        </w:rPr>
      </w:pPr>
      <w:r>
        <w:rPr>
          <w:rFonts w:hint="eastAsia" w:ascii="仿宋" w:hAnsi="仿宋" w:eastAsia="仿宋" w:cs="仿宋"/>
          <w:spacing w:val="6"/>
          <w:sz w:val="28"/>
          <w:szCs w:val="28"/>
          <w:highlight w:val="none"/>
        </w:rPr>
        <w:t>2.2</w:t>
      </w:r>
      <w:r>
        <w:rPr>
          <w:rFonts w:hint="eastAsia" w:ascii="仿宋" w:hAnsi="仿宋" w:eastAsia="仿宋" w:cs="仿宋"/>
          <w:sz w:val="28"/>
          <w:szCs w:val="28"/>
          <w:highlight w:val="none"/>
        </w:rPr>
        <w:t>满足</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文件中实质性条款的规定。</w:t>
      </w:r>
    </w:p>
    <w:p>
      <w:pPr>
        <w:spacing w:line="52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eastAsia="zh-CN"/>
        </w:rPr>
        <w:t>参照</w:t>
      </w:r>
      <w:r>
        <w:rPr>
          <w:rFonts w:hint="eastAsia" w:ascii="仿宋" w:hAnsi="仿宋" w:eastAsia="仿宋" w:cs="仿宋"/>
          <w:sz w:val="28"/>
          <w:szCs w:val="28"/>
          <w:highlight w:val="none"/>
        </w:rPr>
        <w:t>适用法律</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3.1 </w:t>
      </w:r>
      <w:r>
        <w:rPr>
          <w:rFonts w:hint="eastAsia" w:ascii="仿宋" w:hAnsi="仿宋" w:eastAsia="仿宋" w:cs="仿宋"/>
          <w:sz w:val="28"/>
          <w:szCs w:val="28"/>
          <w:highlight w:val="none"/>
          <w:lang w:eastAsia="zh-CN"/>
        </w:rPr>
        <w:t>参照</w:t>
      </w:r>
      <w:r>
        <w:rPr>
          <w:rFonts w:hint="eastAsia" w:ascii="仿宋" w:hAnsi="仿宋" w:eastAsia="仿宋" w:cs="仿宋"/>
          <w:sz w:val="28"/>
          <w:szCs w:val="28"/>
          <w:highlight w:val="none"/>
        </w:rPr>
        <w:t>《中华人民共和国政府采购法》《中华人民共和国政府采购法实施条例》《政府采购</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采购方式管理暂行办法》等有关法律、规章和规定等。</w:t>
      </w:r>
    </w:p>
    <w:p>
      <w:pPr>
        <w:spacing w:line="52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费用</w:t>
      </w:r>
    </w:p>
    <w:p>
      <w:pPr>
        <w:spacing w:line="520" w:lineRule="exact"/>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二、</w:t>
      </w:r>
      <w:r>
        <w:rPr>
          <w:rFonts w:hint="eastAsia" w:ascii="仿宋" w:hAnsi="仿宋" w:eastAsia="仿宋" w:cs="仿宋"/>
          <w:b/>
          <w:bCs/>
          <w:sz w:val="32"/>
          <w:szCs w:val="32"/>
          <w:highlight w:val="none"/>
          <w:lang w:eastAsia="zh-CN"/>
        </w:rPr>
        <w:t>询价</w:t>
      </w:r>
      <w:r>
        <w:rPr>
          <w:rFonts w:hint="eastAsia" w:ascii="仿宋" w:hAnsi="仿宋" w:eastAsia="仿宋" w:cs="仿宋"/>
          <w:b/>
          <w:bCs/>
          <w:sz w:val="32"/>
          <w:szCs w:val="32"/>
          <w:highlight w:val="none"/>
        </w:rPr>
        <w:t>文件</w:t>
      </w:r>
    </w:p>
    <w:p>
      <w:pPr>
        <w:spacing w:line="520" w:lineRule="exact"/>
        <w:rPr>
          <w:rFonts w:hint="eastAsia" w:ascii="仿宋" w:hAnsi="仿宋" w:eastAsia="仿宋" w:cs="仿宋"/>
          <w:sz w:val="28"/>
          <w:szCs w:val="28"/>
          <w:highlight w:val="none"/>
        </w:rPr>
      </w:pPr>
      <w:r>
        <w:rPr>
          <w:rFonts w:hint="eastAsia" w:ascii="仿宋" w:hAnsi="仿宋" w:eastAsia="仿宋" w:cs="仿宋"/>
          <w:bCs/>
          <w:sz w:val="28"/>
          <w:highlight w:val="none"/>
        </w:rPr>
        <w:t>5.</w:t>
      </w:r>
      <w:r>
        <w:rPr>
          <w:rFonts w:hint="eastAsia" w:ascii="仿宋" w:hAnsi="仿宋" w:eastAsia="仿宋" w:cs="仿宋"/>
          <w:bCs/>
          <w:sz w:val="28"/>
          <w:highlight w:val="none"/>
          <w:lang w:eastAsia="zh-CN"/>
        </w:rPr>
        <w:t>询价</w:t>
      </w:r>
      <w:r>
        <w:rPr>
          <w:rFonts w:hint="eastAsia" w:ascii="仿宋" w:hAnsi="仿宋" w:eastAsia="仿宋" w:cs="仿宋"/>
          <w:bCs/>
          <w:sz w:val="28"/>
          <w:highlight w:val="none"/>
        </w:rPr>
        <w:t>文件</w:t>
      </w:r>
      <w:r>
        <w:rPr>
          <w:rFonts w:hint="eastAsia" w:ascii="仿宋" w:hAnsi="仿宋" w:eastAsia="仿宋" w:cs="仿宋"/>
          <w:sz w:val="28"/>
          <w:szCs w:val="28"/>
          <w:highlight w:val="none"/>
        </w:rPr>
        <w:t>由以下部分组成:</w:t>
      </w:r>
    </w:p>
    <w:p>
      <w:pPr>
        <w:spacing w:line="520" w:lineRule="exact"/>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5.1</w:t>
      </w:r>
      <w:r>
        <w:rPr>
          <w:rFonts w:hint="eastAsia" w:ascii="仿宋" w:hAnsi="仿宋" w:eastAsia="仿宋" w:cs="仿宋"/>
          <w:sz w:val="28"/>
          <w:szCs w:val="28"/>
          <w:highlight w:val="none"/>
          <w:lang w:eastAsia="zh-CN"/>
        </w:rPr>
        <w:t>询价公告</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5.2供应商须知</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5.3评标标准</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5.6响应文件</w:t>
      </w:r>
    </w:p>
    <w:p>
      <w:pPr>
        <w:spacing w:line="520" w:lineRule="exact"/>
        <w:rPr>
          <w:rFonts w:hint="eastAsia" w:ascii="仿宋" w:hAnsi="仿宋" w:eastAsia="仿宋" w:cs="仿宋"/>
          <w:bCs/>
          <w:sz w:val="28"/>
          <w:highlight w:val="none"/>
        </w:rPr>
      </w:pPr>
      <w:r>
        <w:rPr>
          <w:rFonts w:hint="eastAsia" w:ascii="仿宋" w:hAnsi="仿宋" w:eastAsia="仿宋" w:cs="仿宋"/>
          <w:bCs/>
          <w:sz w:val="28"/>
          <w:highlight w:val="none"/>
        </w:rPr>
        <w:t>6.</w:t>
      </w:r>
      <w:r>
        <w:rPr>
          <w:rFonts w:hint="eastAsia" w:ascii="仿宋" w:hAnsi="仿宋" w:eastAsia="仿宋" w:cs="仿宋"/>
          <w:bCs/>
          <w:sz w:val="28"/>
          <w:highlight w:val="none"/>
          <w:lang w:eastAsia="zh-CN"/>
        </w:rPr>
        <w:t>询价</w:t>
      </w:r>
      <w:r>
        <w:rPr>
          <w:rFonts w:hint="eastAsia" w:ascii="仿宋" w:hAnsi="仿宋" w:eastAsia="仿宋" w:cs="仿宋"/>
          <w:bCs/>
          <w:sz w:val="28"/>
          <w:highlight w:val="none"/>
        </w:rPr>
        <w:t>文件的澄清</w:t>
      </w:r>
    </w:p>
    <w:p>
      <w:pPr>
        <w:spacing w:line="520" w:lineRule="exact"/>
        <w:ind w:firstLine="560" w:firstLineChars="200"/>
        <w:rPr>
          <w:rFonts w:hint="eastAsia" w:ascii="仿宋" w:hAnsi="仿宋" w:eastAsia="仿宋" w:cs="仿宋"/>
          <w:bCs/>
          <w:sz w:val="28"/>
          <w:highlight w:val="none"/>
        </w:rPr>
      </w:pPr>
      <w:r>
        <w:rPr>
          <w:rFonts w:hint="eastAsia" w:ascii="仿宋" w:hAnsi="仿宋" w:eastAsia="仿宋" w:cs="仿宋"/>
          <w:sz w:val="28"/>
          <w:highlight w:val="none"/>
        </w:rPr>
        <w:t>6.1任何对</w:t>
      </w:r>
      <w:r>
        <w:rPr>
          <w:rFonts w:hint="eastAsia" w:ascii="仿宋" w:hAnsi="仿宋" w:eastAsia="仿宋" w:cs="仿宋"/>
          <w:sz w:val="28"/>
          <w:highlight w:val="none"/>
          <w:lang w:eastAsia="zh-CN"/>
        </w:rPr>
        <w:t>询价</w:t>
      </w:r>
      <w:r>
        <w:rPr>
          <w:rFonts w:hint="eastAsia" w:ascii="仿宋" w:hAnsi="仿宋" w:eastAsia="仿宋" w:cs="仿宋"/>
          <w:sz w:val="28"/>
          <w:highlight w:val="none"/>
        </w:rPr>
        <w:t>文件要求进行澄清的供应商，均应在</w:t>
      </w:r>
      <w:r>
        <w:rPr>
          <w:rFonts w:hint="eastAsia" w:ascii="仿宋" w:hAnsi="仿宋" w:eastAsia="仿宋" w:cs="仿宋"/>
          <w:sz w:val="28"/>
          <w:highlight w:val="none"/>
          <w:lang w:eastAsia="zh-CN"/>
        </w:rPr>
        <w:t>询价</w:t>
      </w:r>
      <w:r>
        <w:rPr>
          <w:rFonts w:hint="eastAsia" w:ascii="仿宋" w:hAnsi="仿宋" w:eastAsia="仿宋" w:cs="仿宋"/>
          <w:sz w:val="28"/>
          <w:highlight w:val="none"/>
        </w:rPr>
        <w:t>时间</w:t>
      </w:r>
      <w:r>
        <w:rPr>
          <w:rFonts w:hint="eastAsia" w:ascii="仿宋" w:hAnsi="仿宋" w:eastAsia="仿宋" w:cs="仿宋"/>
          <w:sz w:val="28"/>
          <w:highlight w:val="none"/>
          <w:lang w:eastAsia="zh-CN"/>
        </w:rPr>
        <w:t>三</w:t>
      </w:r>
      <w:r>
        <w:rPr>
          <w:rFonts w:hint="eastAsia" w:ascii="仿宋" w:hAnsi="仿宋" w:eastAsia="仿宋" w:cs="仿宋"/>
          <w:sz w:val="28"/>
          <w:highlight w:val="none"/>
        </w:rPr>
        <w:t>日前</w:t>
      </w:r>
      <w:r>
        <w:rPr>
          <w:rFonts w:hint="eastAsia" w:ascii="仿宋" w:hAnsi="仿宋" w:eastAsia="仿宋" w:cs="仿宋"/>
          <w:sz w:val="28"/>
          <w:szCs w:val="28"/>
          <w:highlight w:val="none"/>
        </w:rPr>
        <w:t>通过</w:t>
      </w:r>
      <w:r>
        <w:rPr>
          <w:rFonts w:hint="eastAsia" w:ascii="仿宋" w:hAnsi="仿宋" w:eastAsia="仿宋" w:cs="仿宋"/>
          <w:sz w:val="28"/>
          <w:szCs w:val="28"/>
          <w:highlight w:val="none"/>
          <w:lang w:eastAsia="zh-CN"/>
        </w:rPr>
        <w:t>书面形式</w:t>
      </w:r>
      <w:r>
        <w:rPr>
          <w:rFonts w:hint="eastAsia" w:ascii="仿宋" w:hAnsi="仿宋" w:eastAsia="仿宋" w:cs="仿宋"/>
          <w:sz w:val="28"/>
          <w:szCs w:val="28"/>
          <w:highlight w:val="none"/>
        </w:rPr>
        <w:t>通知</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对投标截止时间前三日收到的任何澄清要求将通过</w:t>
      </w:r>
      <w:r>
        <w:rPr>
          <w:rFonts w:hint="eastAsia" w:ascii="仿宋" w:hAnsi="仿宋" w:eastAsia="仿宋" w:cs="仿宋"/>
          <w:sz w:val="28"/>
          <w:szCs w:val="28"/>
          <w:highlight w:val="none"/>
          <w:lang w:eastAsia="zh-CN"/>
        </w:rPr>
        <w:t>书面</w:t>
      </w:r>
      <w:r>
        <w:rPr>
          <w:rFonts w:hint="eastAsia" w:ascii="仿宋" w:hAnsi="仿宋" w:eastAsia="仿宋" w:cs="仿宋"/>
          <w:sz w:val="28"/>
          <w:szCs w:val="28"/>
          <w:highlight w:val="none"/>
        </w:rPr>
        <w:t>文件形式予以答复。</w:t>
      </w:r>
    </w:p>
    <w:p>
      <w:pPr>
        <w:spacing w:line="520" w:lineRule="exact"/>
        <w:ind w:firstLine="537" w:firstLineChars="192"/>
        <w:rPr>
          <w:rFonts w:hint="eastAsia" w:ascii="仿宋" w:hAnsi="仿宋" w:eastAsia="仿宋" w:cs="仿宋"/>
          <w:sz w:val="28"/>
          <w:szCs w:val="28"/>
          <w:highlight w:val="none"/>
          <w:lang w:val="zh-CN"/>
        </w:rPr>
      </w:pPr>
      <w:r>
        <w:rPr>
          <w:rFonts w:hint="eastAsia" w:ascii="仿宋" w:hAnsi="仿宋" w:eastAsia="仿宋" w:cs="仿宋"/>
          <w:bCs/>
          <w:sz w:val="28"/>
          <w:szCs w:val="28"/>
          <w:highlight w:val="none"/>
        </w:rPr>
        <w:t>7.</w:t>
      </w:r>
      <w:r>
        <w:rPr>
          <w:rFonts w:hint="eastAsia" w:ascii="仿宋" w:hAnsi="仿宋" w:eastAsia="仿宋" w:cs="仿宋"/>
          <w:bCs/>
          <w:sz w:val="28"/>
          <w:szCs w:val="28"/>
          <w:highlight w:val="none"/>
          <w:lang w:eastAsia="zh-CN"/>
        </w:rPr>
        <w:t>询价</w:t>
      </w:r>
      <w:r>
        <w:rPr>
          <w:rFonts w:hint="eastAsia" w:ascii="仿宋" w:hAnsi="仿宋" w:eastAsia="仿宋" w:cs="仿宋"/>
          <w:bCs/>
          <w:sz w:val="28"/>
          <w:szCs w:val="28"/>
          <w:highlight w:val="none"/>
        </w:rPr>
        <w:t>文件的更正或补充</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7.1在</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时间前，</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可主动或在解答供应商提出的澄清问题时对</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文件用更正公告的方式进行修正。</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7.2 对</w:t>
      </w:r>
      <w:r>
        <w:rPr>
          <w:rFonts w:hint="eastAsia" w:ascii="仿宋" w:hAnsi="仿宋" w:eastAsia="仿宋" w:cs="仿宋"/>
          <w:sz w:val="28"/>
          <w:szCs w:val="28"/>
          <w:highlight w:val="none"/>
          <w:lang w:val="zh-CN"/>
        </w:rPr>
        <w:t>询价文件的修改将</w:t>
      </w:r>
      <w:r>
        <w:rPr>
          <w:rFonts w:hint="eastAsia" w:ascii="仿宋" w:hAnsi="仿宋" w:eastAsia="仿宋" w:cs="仿宋"/>
          <w:sz w:val="28"/>
          <w:szCs w:val="28"/>
          <w:highlight w:val="none"/>
          <w:lang w:eastAsia="zh-CN"/>
        </w:rPr>
        <w:t>书面</w:t>
      </w:r>
      <w:r>
        <w:rPr>
          <w:rFonts w:hint="eastAsia" w:ascii="仿宋" w:hAnsi="仿宋" w:eastAsia="仿宋" w:cs="仿宋"/>
          <w:sz w:val="28"/>
          <w:szCs w:val="28"/>
          <w:highlight w:val="none"/>
        </w:rPr>
        <w:t>通知所有已获取</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文件的供应商。更正公告将作为</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文件的组成部分，对所有参加本次</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的供应商都具有约束力。</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7.3为使供应商有足够的时间按</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文件的更正要求修正响应文件，</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有权按照相关法定的要求推迟响应文件接收截止时间和</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时间。</w:t>
      </w:r>
    </w:p>
    <w:p>
      <w:pPr>
        <w:spacing w:line="520" w:lineRule="exact"/>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三、响应文件的编制</w:t>
      </w:r>
    </w:p>
    <w:p>
      <w:pPr>
        <w:spacing w:line="520" w:lineRule="exact"/>
        <w:rPr>
          <w:rFonts w:hint="eastAsia" w:ascii="仿宋" w:hAnsi="仿宋" w:eastAsia="仿宋" w:cs="仿宋"/>
          <w:bCs/>
          <w:sz w:val="28"/>
          <w:highlight w:val="none"/>
        </w:rPr>
      </w:pPr>
      <w:r>
        <w:rPr>
          <w:rFonts w:hint="eastAsia" w:ascii="仿宋" w:hAnsi="仿宋" w:eastAsia="仿宋" w:cs="仿宋"/>
          <w:bCs/>
          <w:sz w:val="28"/>
          <w:highlight w:val="none"/>
        </w:rPr>
        <w:t>8.响应文件的编制</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8.1供应商编写的响应文件应按</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文件第六章“响应文件”中的要求进行编写。</w:t>
      </w:r>
    </w:p>
    <w:p>
      <w:pPr>
        <w:spacing w:line="520" w:lineRule="exact"/>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8.2响应文件</w:t>
      </w:r>
      <w:r>
        <w:rPr>
          <w:rFonts w:hint="eastAsia" w:ascii="仿宋" w:hAnsi="仿宋" w:eastAsia="仿宋" w:cs="仿宋"/>
          <w:b/>
          <w:bCs/>
          <w:color w:val="FF0000"/>
          <w:sz w:val="28"/>
          <w:szCs w:val="28"/>
          <w:highlight w:val="none"/>
          <w:lang w:eastAsia="zh-CN"/>
        </w:rPr>
        <w:t>一正</w:t>
      </w:r>
      <w:r>
        <w:rPr>
          <w:rFonts w:hint="eastAsia" w:ascii="仿宋" w:hAnsi="仿宋" w:eastAsia="仿宋" w:cs="仿宋"/>
          <w:b/>
          <w:bCs/>
          <w:color w:val="FF0000"/>
          <w:sz w:val="28"/>
          <w:szCs w:val="28"/>
          <w:highlight w:val="none"/>
          <w:lang w:val="en-US" w:eastAsia="zh-CN"/>
        </w:rPr>
        <w:t>两</w:t>
      </w:r>
      <w:r>
        <w:rPr>
          <w:rFonts w:hint="eastAsia" w:ascii="仿宋" w:hAnsi="仿宋" w:eastAsia="仿宋" w:cs="仿宋"/>
          <w:b/>
          <w:bCs/>
          <w:color w:val="FF0000"/>
          <w:sz w:val="28"/>
          <w:szCs w:val="28"/>
          <w:highlight w:val="none"/>
          <w:lang w:eastAsia="zh-CN"/>
        </w:rPr>
        <w:t>副，</w:t>
      </w:r>
      <w:r>
        <w:rPr>
          <w:rFonts w:hint="eastAsia" w:ascii="仿宋" w:hAnsi="仿宋" w:eastAsia="仿宋" w:cs="仿宋"/>
          <w:b/>
          <w:bCs/>
          <w:color w:val="FF0000"/>
          <w:sz w:val="28"/>
          <w:szCs w:val="28"/>
          <w:highlight w:val="none"/>
          <w:lang w:val="en-US" w:eastAsia="zh-CN"/>
        </w:rPr>
        <w:t>装订</w:t>
      </w:r>
      <w:r>
        <w:rPr>
          <w:rFonts w:hint="eastAsia" w:ascii="仿宋" w:hAnsi="仿宋" w:eastAsia="仿宋" w:cs="仿宋"/>
          <w:b/>
          <w:bCs/>
          <w:color w:val="FF0000"/>
          <w:sz w:val="28"/>
          <w:szCs w:val="28"/>
          <w:highlight w:val="none"/>
          <w:lang w:eastAsia="zh-CN"/>
        </w:rPr>
        <w:t>成册</w:t>
      </w:r>
      <w:r>
        <w:rPr>
          <w:rFonts w:hint="eastAsia" w:ascii="仿宋" w:hAnsi="仿宋" w:eastAsia="仿宋" w:cs="仿宋"/>
          <w:sz w:val="28"/>
          <w:szCs w:val="28"/>
          <w:highlight w:val="none"/>
          <w:lang w:eastAsia="zh-CN"/>
        </w:rPr>
        <w:t>。</w:t>
      </w:r>
    </w:p>
    <w:p>
      <w:pPr>
        <w:spacing w:line="520" w:lineRule="exact"/>
        <w:rPr>
          <w:rFonts w:hint="eastAsia" w:ascii="仿宋" w:hAnsi="仿宋" w:eastAsia="仿宋" w:cs="仿宋"/>
          <w:sz w:val="28"/>
          <w:szCs w:val="28"/>
          <w:highlight w:val="none"/>
        </w:rPr>
      </w:pPr>
      <w:r>
        <w:rPr>
          <w:rFonts w:hint="eastAsia" w:ascii="仿宋" w:hAnsi="仿宋" w:eastAsia="仿宋" w:cs="仿宋"/>
          <w:bCs/>
          <w:sz w:val="28"/>
          <w:highlight w:val="none"/>
        </w:rPr>
        <w:t>9.</w:t>
      </w:r>
      <w:r>
        <w:rPr>
          <w:rFonts w:hint="eastAsia" w:ascii="仿宋" w:hAnsi="仿宋" w:eastAsia="仿宋" w:cs="仿宋"/>
          <w:bCs/>
          <w:sz w:val="28"/>
          <w:highlight w:val="none"/>
          <w:lang w:eastAsia="zh-CN"/>
        </w:rPr>
        <w:t>询价</w:t>
      </w:r>
      <w:r>
        <w:rPr>
          <w:rFonts w:hint="eastAsia" w:ascii="仿宋" w:hAnsi="仿宋" w:eastAsia="仿宋" w:cs="仿宋"/>
          <w:bCs/>
          <w:sz w:val="28"/>
          <w:highlight w:val="none"/>
        </w:rPr>
        <w:t>报价</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highlight w:val="none"/>
        </w:rPr>
        <w:t>9.1</w:t>
      </w:r>
      <w:r>
        <w:rPr>
          <w:rFonts w:hint="eastAsia" w:ascii="仿宋" w:hAnsi="仿宋" w:eastAsia="仿宋" w:cs="仿宋"/>
          <w:sz w:val="28"/>
          <w:szCs w:val="28"/>
          <w:highlight w:val="none"/>
        </w:rPr>
        <w:t>本项目采用总承包方式，供应商的报价应包含货物设计、制造、包装、仓储、运输装缷、保险、安装、调试及其材料及验收合格之前保管及保修期内备品备件、专用工具、伴随服务、技术图纸资料、人员培训发生的所有含税费用、支付给员工的工资和国家强制交纳的各种社会保障资金，以及与本项目有关的所有费用。</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9.2 供应商的任何错漏、优惠、竞争性报价不得作为减轻责任、减少服务、增加收费、降低质量的理由。</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t>9.3</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不接受备选的方案或有选择的报价。</w:t>
      </w:r>
    </w:p>
    <w:p>
      <w:pPr>
        <w:spacing w:line="520" w:lineRule="exact"/>
        <w:ind w:firstLine="565" w:firstLineChars="202"/>
        <w:rPr>
          <w:rFonts w:hint="eastAsia" w:ascii="仿宋" w:hAnsi="仿宋" w:eastAsia="仿宋" w:cs="仿宋"/>
          <w:sz w:val="28"/>
          <w:highlight w:val="none"/>
        </w:rPr>
      </w:pPr>
      <w:r>
        <w:rPr>
          <w:rFonts w:hint="eastAsia" w:ascii="仿宋" w:hAnsi="仿宋" w:eastAsia="仿宋" w:cs="仿宋"/>
          <w:sz w:val="28"/>
          <w:highlight w:val="none"/>
        </w:rPr>
        <w:t>9.4</w:t>
      </w:r>
      <w:r>
        <w:rPr>
          <w:rFonts w:hint="eastAsia" w:ascii="仿宋" w:hAnsi="仿宋" w:eastAsia="仿宋" w:cs="仿宋"/>
          <w:sz w:val="28"/>
          <w:highlight w:val="none"/>
          <w:lang w:eastAsia="zh-CN"/>
        </w:rPr>
        <w:t>询价</w:t>
      </w:r>
      <w:r>
        <w:rPr>
          <w:rFonts w:hint="eastAsia" w:ascii="仿宋" w:hAnsi="仿宋" w:eastAsia="仿宋" w:cs="仿宋"/>
          <w:sz w:val="28"/>
          <w:highlight w:val="none"/>
        </w:rPr>
        <w:t>报价应以人民币为货币单位。</w:t>
      </w:r>
    </w:p>
    <w:p>
      <w:pPr>
        <w:spacing w:line="52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10.技术要求响应偏离</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10.1供应商应对</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文件中的技术要求逐项作出响应或偏离，否则将被拒绝。</w:t>
      </w:r>
    </w:p>
    <w:p>
      <w:pPr>
        <w:spacing w:line="52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11.服务承诺</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11.1供应商的服务承诺不能低于</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文件中对于服务的要求。</w:t>
      </w:r>
    </w:p>
    <w:p>
      <w:pPr>
        <w:spacing w:line="520" w:lineRule="exact"/>
        <w:rPr>
          <w:rFonts w:hint="eastAsia" w:ascii="仿宋" w:hAnsi="仿宋" w:eastAsia="仿宋" w:cs="仿宋"/>
          <w:b/>
          <w:bCs/>
          <w:sz w:val="28"/>
          <w:highlight w:val="none"/>
        </w:rPr>
      </w:pPr>
      <w:r>
        <w:rPr>
          <w:rFonts w:hint="eastAsia" w:ascii="仿宋" w:hAnsi="仿宋" w:eastAsia="仿宋" w:cs="仿宋"/>
          <w:b/>
          <w:bCs/>
          <w:sz w:val="28"/>
          <w:highlight w:val="none"/>
        </w:rPr>
        <w:t>12.</w:t>
      </w:r>
      <w:r>
        <w:rPr>
          <w:rFonts w:hint="eastAsia" w:ascii="仿宋" w:hAnsi="仿宋" w:eastAsia="仿宋" w:cs="仿宋"/>
          <w:b/>
          <w:bCs/>
          <w:sz w:val="28"/>
          <w:highlight w:val="none"/>
          <w:lang w:eastAsia="zh-CN"/>
        </w:rPr>
        <w:t>询价</w:t>
      </w:r>
      <w:r>
        <w:rPr>
          <w:rFonts w:hint="eastAsia" w:ascii="仿宋" w:hAnsi="仿宋" w:eastAsia="仿宋" w:cs="仿宋"/>
          <w:b/>
          <w:bCs/>
          <w:sz w:val="28"/>
          <w:highlight w:val="none"/>
        </w:rPr>
        <w:t>保证金</w:t>
      </w:r>
    </w:p>
    <w:p>
      <w:pPr>
        <w:spacing w:line="520" w:lineRule="exact"/>
        <w:ind w:firstLine="562" w:firstLineChars="200"/>
        <w:rPr>
          <w:rFonts w:hint="eastAsia" w:ascii="仿宋" w:hAnsi="仿宋" w:eastAsia="仿宋" w:cs="仿宋"/>
          <w:bCs/>
          <w:sz w:val="28"/>
          <w:highlight w:val="none"/>
        </w:rPr>
      </w:pPr>
      <w:r>
        <w:rPr>
          <w:rFonts w:hint="eastAsia" w:ascii="仿宋" w:hAnsi="仿宋" w:eastAsia="仿宋" w:cs="仿宋"/>
          <w:b/>
          <w:sz w:val="28"/>
          <w:szCs w:val="28"/>
          <w:highlight w:val="none"/>
        </w:rPr>
        <w:t>本项目不收取投标保证金。</w:t>
      </w:r>
    </w:p>
    <w:p>
      <w:pPr>
        <w:spacing w:line="520" w:lineRule="exact"/>
        <w:rPr>
          <w:rFonts w:hint="eastAsia" w:ascii="仿宋" w:hAnsi="仿宋" w:eastAsia="仿宋" w:cs="仿宋"/>
          <w:bCs/>
          <w:sz w:val="28"/>
          <w:highlight w:val="none"/>
        </w:rPr>
      </w:pPr>
      <w:r>
        <w:rPr>
          <w:rFonts w:hint="eastAsia" w:ascii="仿宋" w:hAnsi="仿宋" w:eastAsia="仿宋" w:cs="仿宋"/>
          <w:bCs/>
          <w:sz w:val="28"/>
          <w:highlight w:val="none"/>
        </w:rPr>
        <w:t>13.</w:t>
      </w:r>
      <w:r>
        <w:rPr>
          <w:rFonts w:hint="eastAsia" w:ascii="仿宋" w:hAnsi="仿宋" w:eastAsia="仿宋" w:cs="仿宋"/>
          <w:bCs/>
          <w:sz w:val="28"/>
          <w:highlight w:val="none"/>
          <w:lang w:eastAsia="zh-CN"/>
        </w:rPr>
        <w:t>询价</w:t>
      </w:r>
      <w:r>
        <w:rPr>
          <w:rFonts w:hint="eastAsia" w:ascii="仿宋" w:hAnsi="仿宋" w:eastAsia="仿宋" w:cs="仿宋"/>
          <w:bCs/>
          <w:sz w:val="28"/>
          <w:highlight w:val="none"/>
        </w:rPr>
        <w:t>有效期</w:t>
      </w:r>
    </w:p>
    <w:p>
      <w:pPr>
        <w:spacing w:line="520" w:lineRule="exact"/>
        <w:ind w:firstLine="540"/>
        <w:rPr>
          <w:rFonts w:hint="eastAsia" w:ascii="仿宋" w:hAnsi="仿宋" w:eastAsia="仿宋" w:cs="仿宋"/>
          <w:b/>
          <w:bCs/>
          <w:sz w:val="28"/>
          <w:highlight w:val="none"/>
        </w:rPr>
      </w:pPr>
      <w:r>
        <w:rPr>
          <w:rFonts w:hint="eastAsia" w:ascii="仿宋" w:hAnsi="仿宋" w:eastAsia="仿宋" w:cs="仿宋"/>
          <w:sz w:val="28"/>
          <w:highlight w:val="none"/>
        </w:rPr>
        <w:t>13.1</w:t>
      </w:r>
      <w:r>
        <w:rPr>
          <w:rFonts w:hint="eastAsia" w:ascii="仿宋" w:hAnsi="仿宋" w:eastAsia="仿宋" w:cs="仿宋"/>
          <w:sz w:val="28"/>
          <w:highlight w:val="none"/>
          <w:lang w:eastAsia="zh-CN"/>
        </w:rPr>
        <w:t>询价</w:t>
      </w:r>
      <w:r>
        <w:rPr>
          <w:rFonts w:hint="eastAsia" w:ascii="仿宋" w:hAnsi="仿宋" w:eastAsia="仿宋" w:cs="仿宋"/>
          <w:sz w:val="28"/>
          <w:highlight w:val="none"/>
        </w:rPr>
        <w:t>有效期为从</w:t>
      </w:r>
      <w:r>
        <w:rPr>
          <w:rFonts w:hint="eastAsia" w:ascii="仿宋" w:hAnsi="仿宋" w:eastAsia="仿宋" w:cs="仿宋"/>
          <w:sz w:val="28"/>
          <w:highlight w:val="none"/>
          <w:lang w:eastAsia="zh-CN"/>
        </w:rPr>
        <w:t>询价</w:t>
      </w:r>
      <w:r>
        <w:rPr>
          <w:rFonts w:hint="eastAsia" w:ascii="仿宋" w:hAnsi="仿宋" w:eastAsia="仿宋" w:cs="仿宋"/>
          <w:sz w:val="28"/>
          <w:highlight w:val="none"/>
        </w:rPr>
        <w:t>之日起计算的</w:t>
      </w:r>
      <w:r>
        <w:rPr>
          <w:rFonts w:hint="eastAsia" w:ascii="仿宋" w:hAnsi="仿宋" w:eastAsia="仿宋" w:cs="仿宋"/>
          <w:bCs/>
          <w:sz w:val="28"/>
          <w:highlight w:val="none"/>
        </w:rPr>
        <w:t>九十天</w:t>
      </w:r>
      <w:r>
        <w:rPr>
          <w:rFonts w:hint="eastAsia" w:ascii="仿宋" w:hAnsi="仿宋" w:eastAsia="仿宋" w:cs="仿宋"/>
          <w:sz w:val="28"/>
          <w:highlight w:val="none"/>
        </w:rPr>
        <w:t>。</w:t>
      </w:r>
      <w:r>
        <w:rPr>
          <w:rFonts w:hint="eastAsia" w:ascii="仿宋" w:hAnsi="仿宋" w:eastAsia="仿宋" w:cs="仿宋"/>
          <w:sz w:val="28"/>
          <w:highlight w:val="none"/>
          <w:lang w:eastAsia="zh-CN"/>
        </w:rPr>
        <w:t>询价</w:t>
      </w:r>
      <w:r>
        <w:rPr>
          <w:rFonts w:hint="eastAsia" w:ascii="仿宋" w:hAnsi="仿宋" w:eastAsia="仿宋" w:cs="仿宋"/>
          <w:sz w:val="28"/>
          <w:highlight w:val="none"/>
        </w:rPr>
        <w:t>有效期比规定短的将被视为</w:t>
      </w:r>
      <w:r>
        <w:rPr>
          <w:rFonts w:hint="eastAsia" w:ascii="仿宋" w:hAnsi="仿宋" w:eastAsia="仿宋" w:cs="仿宋"/>
          <w:color w:val="000000"/>
          <w:sz w:val="28"/>
          <w:szCs w:val="28"/>
          <w:highlight w:val="none"/>
          <w:lang w:val="zh-CN"/>
        </w:rPr>
        <w:t>非响应询价而予以拒绝。</w:t>
      </w:r>
    </w:p>
    <w:p>
      <w:pPr>
        <w:spacing w:line="520" w:lineRule="exact"/>
        <w:ind w:firstLine="540"/>
        <w:rPr>
          <w:rFonts w:hint="eastAsia" w:ascii="仿宋" w:hAnsi="仿宋" w:eastAsia="仿宋" w:cs="仿宋"/>
          <w:sz w:val="28"/>
          <w:highlight w:val="none"/>
        </w:rPr>
      </w:pPr>
      <w:r>
        <w:rPr>
          <w:rFonts w:hint="eastAsia" w:ascii="仿宋" w:hAnsi="仿宋" w:eastAsia="仿宋" w:cs="仿宋"/>
          <w:bCs/>
          <w:sz w:val="28"/>
          <w:highlight w:val="none"/>
        </w:rPr>
        <w:t>13.2</w:t>
      </w:r>
      <w:r>
        <w:rPr>
          <w:rFonts w:hint="eastAsia" w:ascii="仿宋" w:hAnsi="仿宋" w:eastAsia="仿宋" w:cs="仿宋"/>
          <w:sz w:val="28"/>
          <w:highlight w:val="none"/>
        </w:rPr>
        <w:t>在特殊情况下，</w:t>
      </w:r>
      <w:r>
        <w:rPr>
          <w:rFonts w:hint="eastAsia" w:ascii="仿宋" w:hAnsi="仿宋" w:eastAsia="仿宋" w:cs="仿宋"/>
          <w:sz w:val="28"/>
          <w:szCs w:val="28"/>
          <w:highlight w:val="none"/>
          <w:lang w:eastAsia="zh-CN"/>
        </w:rPr>
        <w:t>采购人</w:t>
      </w:r>
      <w:r>
        <w:rPr>
          <w:rFonts w:hint="eastAsia" w:ascii="仿宋" w:hAnsi="仿宋" w:eastAsia="仿宋" w:cs="仿宋"/>
          <w:sz w:val="28"/>
          <w:highlight w:val="none"/>
        </w:rPr>
        <w:t>于原</w:t>
      </w:r>
      <w:r>
        <w:rPr>
          <w:rFonts w:hint="eastAsia" w:ascii="仿宋" w:hAnsi="仿宋" w:eastAsia="仿宋" w:cs="仿宋"/>
          <w:sz w:val="28"/>
          <w:highlight w:val="none"/>
          <w:lang w:eastAsia="zh-CN"/>
        </w:rPr>
        <w:t>询价</w:t>
      </w:r>
      <w:r>
        <w:rPr>
          <w:rFonts w:hint="eastAsia" w:ascii="仿宋" w:hAnsi="仿宋" w:eastAsia="仿宋" w:cs="仿宋"/>
          <w:sz w:val="28"/>
          <w:highlight w:val="none"/>
        </w:rPr>
        <w:t>有效期满之前，可向供应商提出延长</w:t>
      </w:r>
      <w:r>
        <w:rPr>
          <w:rFonts w:hint="eastAsia" w:ascii="仿宋" w:hAnsi="仿宋" w:eastAsia="仿宋" w:cs="仿宋"/>
          <w:sz w:val="28"/>
          <w:highlight w:val="none"/>
          <w:lang w:eastAsia="zh-CN"/>
        </w:rPr>
        <w:t>询价</w:t>
      </w:r>
      <w:r>
        <w:rPr>
          <w:rFonts w:hint="eastAsia" w:ascii="仿宋" w:hAnsi="仿宋" w:eastAsia="仿宋" w:cs="仿宋"/>
          <w:sz w:val="28"/>
          <w:highlight w:val="none"/>
        </w:rPr>
        <w:t>有效期的要求，这种要求与答复均应采用书面形式。供应商可以拒绝这一要求而放弃</w:t>
      </w:r>
      <w:r>
        <w:rPr>
          <w:rFonts w:hint="eastAsia" w:ascii="仿宋" w:hAnsi="仿宋" w:eastAsia="仿宋" w:cs="仿宋"/>
          <w:sz w:val="28"/>
          <w:highlight w:val="none"/>
          <w:lang w:eastAsia="zh-CN"/>
        </w:rPr>
        <w:t>询价</w:t>
      </w:r>
      <w:r>
        <w:rPr>
          <w:rFonts w:hint="eastAsia" w:ascii="仿宋" w:hAnsi="仿宋" w:eastAsia="仿宋" w:cs="仿宋"/>
          <w:sz w:val="28"/>
          <w:highlight w:val="none"/>
        </w:rPr>
        <w:t>。同意延长的供应商既不能要求也不允许修改其响应文件，受</w:t>
      </w:r>
      <w:r>
        <w:rPr>
          <w:rFonts w:hint="eastAsia" w:ascii="仿宋" w:hAnsi="仿宋" w:eastAsia="仿宋" w:cs="仿宋"/>
          <w:sz w:val="28"/>
          <w:highlight w:val="none"/>
          <w:lang w:eastAsia="zh-CN"/>
        </w:rPr>
        <w:t>询价</w:t>
      </w:r>
      <w:r>
        <w:rPr>
          <w:rFonts w:hint="eastAsia" w:ascii="仿宋" w:hAnsi="仿宋" w:eastAsia="仿宋" w:cs="仿宋"/>
          <w:sz w:val="28"/>
          <w:highlight w:val="none"/>
        </w:rPr>
        <w:t>有效期约束的所有权利与义务均延长至新的有效期。</w:t>
      </w:r>
    </w:p>
    <w:p>
      <w:pPr>
        <w:spacing w:line="52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14.响应文件的签署</w:t>
      </w:r>
    </w:p>
    <w:p>
      <w:pPr>
        <w:spacing w:line="520" w:lineRule="exact"/>
        <w:ind w:firstLine="540"/>
        <w:rPr>
          <w:rFonts w:hint="eastAsia" w:ascii="仿宋" w:hAnsi="仿宋" w:eastAsia="仿宋" w:cs="仿宋"/>
          <w:sz w:val="28"/>
          <w:szCs w:val="28"/>
          <w:highlight w:val="none"/>
        </w:rPr>
      </w:pPr>
      <w:r>
        <w:rPr>
          <w:rFonts w:hint="eastAsia" w:ascii="仿宋" w:hAnsi="仿宋" w:eastAsia="仿宋" w:cs="仿宋"/>
          <w:sz w:val="28"/>
          <w:szCs w:val="28"/>
          <w:highlight w:val="none"/>
        </w:rPr>
        <w:t>14.1响应文件仅需要在供应商进行签章的位置应进行签章。响应文件不得涂改、行间插字或删除，如果出现上述情况应重新编制。</w:t>
      </w:r>
    </w:p>
    <w:p>
      <w:pPr>
        <w:spacing w:line="520" w:lineRule="exact"/>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rPr>
        <w:t>四、响应文件</w:t>
      </w:r>
      <w:r>
        <w:rPr>
          <w:rFonts w:hint="eastAsia" w:ascii="仿宋" w:hAnsi="仿宋" w:eastAsia="仿宋" w:cs="仿宋"/>
          <w:b/>
          <w:bCs/>
          <w:sz w:val="32"/>
          <w:szCs w:val="32"/>
          <w:highlight w:val="none"/>
          <w:lang w:eastAsia="zh-CN"/>
        </w:rPr>
        <w:t>递交</w:t>
      </w:r>
    </w:p>
    <w:p>
      <w:pPr>
        <w:spacing w:line="520" w:lineRule="exac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15.响应文件的</w:t>
      </w:r>
      <w:r>
        <w:rPr>
          <w:rFonts w:hint="eastAsia" w:ascii="仿宋" w:hAnsi="仿宋" w:eastAsia="仿宋" w:cs="仿宋"/>
          <w:sz w:val="28"/>
          <w:szCs w:val="28"/>
          <w:highlight w:val="none"/>
          <w:lang w:eastAsia="zh-CN"/>
        </w:rPr>
        <w:t>递交</w:t>
      </w:r>
    </w:p>
    <w:p>
      <w:pPr>
        <w:spacing w:line="520" w:lineRule="exact"/>
        <w:ind w:firstLine="560" w:firstLineChars="200"/>
        <w:rPr>
          <w:rFonts w:hint="default" w:ascii="仿宋" w:hAnsi="仿宋" w:eastAsia="仿宋" w:cs="仿宋"/>
          <w:sz w:val="28"/>
          <w:szCs w:val="28"/>
          <w:highlight w:val="none"/>
          <w:lang w:val="en-US"/>
        </w:rPr>
      </w:pPr>
      <w:r>
        <w:rPr>
          <w:rFonts w:hint="eastAsia" w:ascii="仿宋" w:hAnsi="仿宋" w:eastAsia="仿宋" w:cs="仿宋"/>
          <w:sz w:val="28"/>
          <w:szCs w:val="28"/>
          <w:highlight w:val="none"/>
        </w:rPr>
        <w:t>15.1</w:t>
      </w:r>
      <w:r>
        <w:rPr>
          <w:rFonts w:hint="eastAsia" w:ascii="仿宋" w:hAnsi="仿宋" w:eastAsia="仿宋" w:cs="仿宋"/>
          <w:sz w:val="28"/>
          <w:szCs w:val="28"/>
          <w:highlight w:val="none"/>
          <w:lang w:eastAsia="zh-CN"/>
        </w:rPr>
        <w:t>供应商于开标截止时间之前将响应文件递交至淮安市洪泽区人民医院设备科</w:t>
      </w:r>
      <w:r>
        <w:rPr>
          <w:rFonts w:hint="eastAsia" w:ascii="仿宋" w:hAnsi="仿宋" w:eastAsia="仿宋" w:cs="仿宋"/>
          <w:sz w:val="28"/>
          <w:szCs w:val="28"/>
          <w:highlight w:val="none"/>
          <w:lang w:val="en-US" w:eastAsia="zh-CN"/>
        </w:rPr>
        <w:t xml:space="preserve">  </w:t>
      </w:r>
      <w:r>
        <w:rPr>
          <w:rFonts w:hint="eastAsia" w:ascii="仿宋" w:hAnsi="仿宋" w:eastAsia="仿宋" w:cs="仿宋"/>
          <w:kern w:val="2"/>
          <w:sz w:val="28"/>
          <w:szCs w:val="28"/>
          <w:highlight w:val="none"/>
          <w:lang w:val="en-US" w:eastAsia="zh-CN" w:bidi="ar-SA"/>
        </w:rPr>
        <w:t>淮安市洪泽区鄱阳湖路南侧，砚临河东侧</w:t>
      </w:r>
    </w:p>
    <w:p>
      <w:pPr>
        <w:spacing w:line="52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16.响应文件被拒绝接收的情形</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16.1在</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文件规定的提交响应文件截止时间后</w:t>
      </w:r>
      <w:r>
        <w:rPr>
          <w:rFonts w:hint="eastAsia" w:ascii="仿宋" w:hAnsi="仿宋" w:eastAsia="仿宋" w:cs="仿宋"/>
          <w:sz w:val="28"/>
          <w:szCs w:val="28"/>
          <w:highlight w:val="none"/>
          <w:lang w:eastAsia="zh-CN"/>
        </w:rPr>
        <w:t>收到</w:t>
      </w:r>
      <w:r>
        <w:rPr>
          <w:rFonts w:hint="eastAsia" w:ascii="仿宋" w:hAnsi="仿宋" w:eastAsia="仿宋" w:cs="仿宋"/>
          <w:sz w:val="28"/>
          <w:szCs w:val="28"/>
          <w:highlight w:val="none"/>
        </w:rPr>
        <w:t>的</w:t>
      </w:r>
      <w:r>
        <w:rPr>
          <w:rFonts w:hint="eastAsia" w:ascii="仿宋" w:hAnsi="仿宋" w:eastAsia="仿宋" w:cs="仿宋"/>
          <w:sz w:val="28"/>
          <w:szCs w:val="28"/>
          <w:highlight w:val="none"/>
          <w:lang w:eastAsia="zh-CN"/>
        </w:rPr>
        <w:t>响应文件</w:t>
      </w:r>
      <w:r>
        <w:rPr>
          <w:rFonts w:hint="eastAsia" w:ascii="仿宋" w:hAnsi="仿宋" w:eastAsia="仿宋" w:cs="仿宋"/>
          <w:sz w:val="28"/>
          <w:szCs w:val="28"/>
          <w:highlight w:val="none"/>
        </w:rPr>
        <w:t>。</w:t>
      </w:r>
    </w:p>
    <w:p>
      <w:pPr>
        <w:spacing w:line="520" w:lineRule="exact"/>
        <w:rPr>
          <w:rFonts w:hint="eastAsia" w:ascii="仿宋" w:hAnsi="仿宋" w:eastAsia="仿宋" w:cs="仿宋"/>
          <w:bCs/>
          <w:sz w:val="28"/>
          <w:highlight w:val="none"/>
        </w:rPr>
      </w:pPr>
      <w:r>
        <w:rPr>
          <w:rFonts w:hint="eastAsia" w:ascii="仿宋" w:hAnsi="仿宋" w:eastAsia="仿宋" w:cs="仿宋"/>
          <w:bCs/>
          <w:sz w:val="28"/>
          <w:highlight w:val="none"/>
        </w:rPr>
        <w:t>17.响应文件的修改和撤回</w:t>
      </w:r>
    </w:p>
    <w:p>
      <w:pPr>
        <w:spacing w:line="520" w:lineRule="exact"/>
        <w:ind w:firstLine="560" w:firstLineChars="200"/>
        <w:rPr>
          <w:rFonts w:hint="eastAsia" w:ascii="仿宋" w:hAnsi="仿宋" w:eastAsia="仿宋" w:cs="仿宋"/>
          <w:color w:val="FF0000"/>
          <w:sz w:val="28"/>
          <w:szCs w:val="28"/>
          <w:highlight w:val="none"/>
        </w:rPr>
      </w:pPr>
      <w:r>
        <w:rPr>
          <w:rFonts w:hint="eastAsia" w:ascii="仿宋" w:hAnsi="仿宋" w:eastAsia="仿宋" w:cs="仿宋"/>
          <w:sz w:val="28"/>
          <w:szCs w:val="28"/>
          <w:highlight w:val="none"/>
        </w:rPr>
        <w:t>17.1供应商在</w:t>
      </w:r>
      <w:r>
        <w:rPr>
          <w:rFonts w:hint="eastAsia" w:ascii="仿宋" w:hAnsi="仿宋" w:eastAsia="仿宋" w:cs="仿宋"/>
          <w:sz w:val="28"/>
          <w:szCs w:val="28"/>
          <w:highlight w:val="none"/>
          <w:lang w:eastAsia="zh-CN"/>
        </w:rPr>
        <w:t>递交响应文件</w:t>
      </w:r>
      <w:r>
        <w:rPr>
          <w:rFonts w:hint="eastAsia" w:ascii="仿宋" w:hAnsi="仿宋" w:eastAsia="仿宋" w:cs="仿宋"/>
          <w:sz w:val="28"/>
          <w:szCs w:val="28"/>
          <w:highlight w:val="none"/>
        </w:rPr>
        <w:t>后可以对其修改或撤回，但这种修改和撤回，必须在规定的</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时间之前。</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17.2对于</w:t>
      </w:r>
      <w:r>
        <w:rPr>
          <w:rFonts w:hint="eastAsia" w:ascii="仿宋" w:hAnsi="仿宋" w:eastAsia="仿宋" w:cs="仿宋"/>
          <w:sz w:val="28"/>
          <w:szCs w:val="28"/>
          <w:highlight w:val="none"/>
          <w:lang w:eastAsia="zh-CN"/>
        </w:rPr>
        <w:t>响应文件</w:t>
      </w:r>
      <w:r>
        <w:rPr>
          <w:rFonts w:hint="eastAsia" w:ascii="仿宋" w:hAnsi="仿宋" w:eastAsia="仿宋" w:cs="仿宋"/>
          <w:sz w:val="28"/>
          <w:szCs w:val="28"/>
          <w:highlight w:val="none"/>
        </w:rPr>
        <w:t>的修改，供应商可在</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时间前撤回</w:t>
      </w:r>
      <w:r>
        <w:rPr>
          <w:rFonts w:hint="eastAsia" w:ascii="仿宋" w:hAnsi="仿宋" w:eastAsia="仿宋" w:cs="仿宋"/>
          <w:sz w:val="28"/>
          <w:szCs w:val="28"/>
          <w:highlight w:val="none"/>
          <w:lang w:eastAsia="zh-CN"/>
        </w:rPr>
        <w:t>响应文件</w:t>
      </w:r>
      <w:r>
        <w:rPr>
          <w:rFonts w:hint="eastAsia" w:ascii="仿宋" w:hAnsi="仿宋" w:eastAsia="仿宋" w:cs="仿宋"/>
          <w:sz w:val="28"/>
          <w:szCs w:val="28"/>
          <w:highlight w:val="none"/>
        </w:rPr>
        <w:t>，并</w:t>
      </w:r>
      <w:r>
        <w:rPr>
          <w:rFonts w:hint="eastAsia" w:ascii="仿宋" w:hAnsi="仿宋" w:eastAsia="仿宋" w:cs="仿宋"/>
          <w:sz w:val="28"/>
          <w:szCs w:val="28"/>
          <w:highlight w:val="none"/>
          <w:lang w:eastAsia="zh-CN"/>
        </w:rPr>
        <w:t>递交</w:t>
      </w:r>
      <w:r>
        <w:rPr>
          <w:rFonts w:hint="eastAsia" w:ascii="仿宋" w:hAnsi="仿宋" w:eastAsia="仿宋" w:cs="仿宋"/>
          <w:sz w:val="28"/>
          <w:szCs w:val="28"/>
          <w:highlight w:val="none"/>
        </w:rPr>
        <w:t>新的</w:t>
      </w:r>
      <w:r>
        <w:rPr>
          <w:rFonts w:hint="eastAsia" w:ascii="仿宋" w:hAnsi="仿宋" w:eastAsia="仿宋" w:cs="仿宋"/>
          <w:sz w:val="28"/>
          <w:szCs w:val="28"/>
          <w:highlight w:val="none"/>
          <w:lang w:eastAsia="zh-CN"/>
        </w:rPr>
        <w:t>响应文件</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响应文件</w:t>
      </w:r>
      <w:r>
        <w:rPr>
          <w:rFonts w:hint="eastAsia" w:ascii="仿宋" w:hAnsi="仿宋" w:eastAsia="仿宋" w:cs="仿宋"/>
          <w:sz w:val="28"/>
          <w:szCs w:val="28"/>
          <w:highlight w:val="none"/>
        </w:rPr>
        <w:t>以最终</w:t>
      </w:r>
      <w:r>
        <w:rPr>
          <w:rFonts w:hint="eastAsia" w:ascii="仿宋" w:hAnsi="仿宋" w:eastAsia="仿宋" w:cs="仿宋"/>
          <w:sz w:val="28"/>
          <w:szCs w:val="28"/>
          <w:highlight w:val="none"/>
          <w:lang w:eastAsia="zh-CN"/>
        </w:rPr>
        <w:t>递交</w:t>
      </w:r>
      <w:r>
        <w:rPr>
          <w:rFonts w:hint="eastAsia" w:ascii="仿宋" w:hAnsi="仿宋" w:eastAsia="仿宋" w:cs="仿宋"/>
          <w:sz w:val="28"/>
          <w:szCs w:val="28"/>
          <w:highlight w:val="none"/>
        </w:rPr>
        <w:t>的为准。</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17.3供应商不得在</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时间以后修改</w:t>
      </w:r>
      <w:r>
        <w:rPr>
          <w:rFonts w:hint="eastAsia" w:ascii="仿宋" w:hAnsi="仿宋" w:eastAsia="仿宋" w:cs="仿宋"/>
          <w:sz w:val="28"/>
          <w:szCs w:val="28"/>
          <w:highlight w:val="none"/>
          <w:lang w:eastAsia="zh-CN"/>
        </w:rPr>
        <w:t>响应文件</w:t>
      </w:r>
      <w:r>
        <w:rPr>
          <w:rFonts w:hint="eastAsia" w:ascii="仿宋" w:hAnsi="仿宋" w:eastAsia="仿宋" w:cs="仿宋"/>
          <w:sz w:val="28"/>
          <w:szCs w:val="28"/>
          <w:highlight w:val="none"/>
        </w:rPr>
        <w:t>。</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17.4</w:t>
      </w:r>
      <w:r>
        <w:rPr>
          <w:rFonts w:hint="eastAsia" w:ascii="仿宋" w:hAnsi="仿宋" w:eastAsia="仿宋" w:cs="仿宋"/>
          <w:sz w:val="28"/>
          <w:highlight w:val="none"/>
        </w:rPr>
        <w:t>供应商不</w:t>
      </w:r>
      <w:r>
        <w:rPr>
          <w:rFonts w:hint="eastAsia" w:ascii="仿宋" w:hAnsi="仿宋" w:eastAsia="仿宋" w:cs="仿宋"/>
          <w:sz w:val="28"/>
          <w:szCs w:val="28"/>
          <w:highlight w:val="none"/>
        </w:rPr>
        <w:t>得在提交</w:t>
      </w:r>
      <w:r>
        <w:rPr>
          <w:rFonts w:hint="eastAsia" w:ascii="仿宋" w:hAnsi="仿宋" w:eastAsia="仿宋" w:cs="仿宋"/>
          <w:sz w:val="28"/>
          <w:szCs w:val="28"/>
          <w:highlight w:val="none"/>
          <w:lang w:eastAsia="zh-CN"/>
        </w:rPr>
        <w:t>响应文件</w:t>
      </w:r>
      <w:r>
        <w:rPr>
          <w:rFonts w:hint="eastAsia" w:ascii="仿宋" w:hAnsi="仿宋" w:eastAsia="仿宋" w:cs="仿宋"/>
          <w:sz w:val="28"/>
          <w:szCs w:val="28"/>
          <w:highlight w:val="none"/>
        </w:rPr>
        <w:t>截止时间起至</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有效期满前撤回</w:t>
      </w:r>
      <w:r>
        <w:rPr>
          <w:rFonts w:hint="eastAsia" w:ascii="仿宋" w:hAnsi="仿宋" w:eastAsia="仿宋" w:cs="仿宋"/>
          <w:sz w:val="28"/>
          <w:szCs w:val="28"/>
          <w:highlight w:val="none"/>
          <w:lang w:eastAsia="zh-CN"/>
        </w:rPr>
        <w:t>响应文件</w:t>
      </w:r>
      <w:r>
        <w:rPr>
          <w:rFonts w:hint="eastAsia" w:ascii="仿宋" w:hAnsi="仿宋" w:eastAsia="仿宋" w:cs="仿宋"/>
          <w:sz w:val="28"/>
          <w:szCs w:val="28"/>
          <w:highlight w:val="none"/>
        </w:rPr>
        <w:t>。</w:t>
      </w:r>
    </w:p>
    <w:p>
      <w:pPr>
        <w:spacing w:line="520" w:lineRule="exact"/>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rPr>
        <w:t>五、</w:t>
      </w:r>
      <w:r>
        <w:rPr>
          <w:rFonts w:hint="eastAsia" w:ascii="仿宋" w:hAnsi="仿宋" w:eastAsia="仿宋" w:cs="仿宋"/>
          <w:b/>
          <w:bCs/>
          <w:sz w:val="32"/>
          <w:szCs w:val="32"/>
          <w:highlight w:val="none"/>
          <w:lang w:eastAsia="zh-CN"/>
        </w:rPr>
        <w:t>询价</w:t>
      </w:r>
    </w:p>
    <w:p>
      <w:pPr>
        <w:spacing w:line="520" w:lineRule="exact"/>
        <w:rPr>
          <w:rFonts w:hint="eastAsia" w:ascii="仿宋" w:hAnsi="仿宋" w:eastAsia="仿宋" w:cs="仿宋"/>
          <w:bCs/>
          <w:sz w:val="28"/>
          <w:highlight w:val="none"/>
        </w:rPr>
      </w:pPr>
      <w:r>
        <w:rPr>
          <w:rFonts w:hint="eastAsia" w:ascii="仿宋" w:hAnsi="仿宋" w:eastAsia="仿宋" w:cs="仿宋"/>
          <w:bCs/>
          <w:sz w:val="28"/>
          <w:highlight w:val="none"/>
        </w:rPr>
        <w:t>18.</w:t>
      </w:r>
      <w:r>
        <w:rPr>
          <w:rFonts w:hint="eastAsia" w:ascii="仿宋" w:hAnsi="仿宋" w:eastAsia="仿宋" w:cs="仿宋"/>
          <w:bCs/>
          <w:sz w:val="28"/>
          <w:highlight w:val="none"/>
          <w:lang w:eastAsia="zh-CN"/>
        </w:rPr>
        <w:t>询价</w:t>
      </w:r>
      <w:r>
        <w:rPr>
          <w:rFonts w:hint="eastAsia" w:ascii="仿宋" w:hAnsi="仿宋" w:eastAsia="仿宋" w:cs="仿宋"/>
          <w:bCs/>
          <w:sz w:val="28"/>
          <w:highlight w:val="none"/>
        </w:rPr>
        <w:t>组织</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highlight w:val="none"/>
        </w:rPr>
        <w:t>18.1</w:t>
      </w:r>
      <w:r>
        <w:rPr>
          <w:rFonts w:hint="eastAsia" w:ascii="仿宋" w:hAnsi="仿宋" w:eastAsia="仿宋" w:cs="仿宋"/>
          <w:sz w:val="28"/>
          <w:highlight w:val="none"/>
          <w:lang w:eastAsia="zh-CN"/>
        </w:rPr>
        <w:t>采购人或者</w:t>
      </w:r>
      <w:r>
        <w:rPr>
          <w:rFonts w:hint="eastAsia" w:ascii="仿宋" w:hAnsi="仿宋" w:eastAsia="仿宋" w:cs="仿宋"/>
          <w:sz w:val="28"/>
          <w:szCs w:val="28"/>
          <w:highlight w:val="none"/>
          <w:lang w:val="en-US" w:eastAsia="zh-CN"/>
        </w:rPr>
        <w:t>代理公司</w:t>
      </w:r>
      <w:r>
        <w:rPr>
          <w:rFonts w:hint="eastAsia" w:ascii="仿宋" w:hAnsi="仿宋" w:eastAsia="仿宋" w:cs="仿宋"/>
          <w:sz w:val="28"/>
          <w:highlight w:val="none"/>
        </w:rPr>
        <w:t>将按照</w:t>
      </w:r>
      <w:r>
        <w:rPr>
          <w:rFonts w:hint="eastAsia" w:ascii="仿宋" w:hAnsi="仿宋" w:eastAsia="仿宋" w:cs="仿宋"/>
          <w:sz w:val="28"/>
          <w:highlight w:val="none"/>
          <w:lang w:eastAsia="zh-CN"/>
        </w:rPr>
        <w:t>询价</w:t>
      </w:r>
      <w:r>
        <w:rPr>
          <w:rFonts w:hint="eastAsia" w:ascii="仿宋" w:hAnsi="仿宋" w:eastAsia="仿宋" w:cs="仿宋"/>
          <w:sz w:val="28"/>
          <w:highlight w:val="none"/>
        </w:rPr>
        <w:t>邀请中的要求组织本项目的</w:t>
      </w:r>
      <w:r>
        <w:rPr>
          <w:rFonts w:hint="eastAsia" w:ascii="仿宋" w:hAnsi="仿宋" w:eastAsia="仿宋" w:cs="仿宋"/>
          <w:sz w:val="28"/>
          <w:highlight w:val="none"/>
          <w:lang w:eastAsia="zh-CN"/>
        </w:rPr>
        <w:t>开标</w:t>
      </w:r>
      <w:r>
        <w:rPr>
          <w:rFonts w:hint="eastAsia" w:ascii="仿宋" w:hAnsi="仿宋" w:eastAsia="仿宋" w:cs="仿宋"/>
          <w:sz w:val="28"/>
          <w:highlight w:val="none"/>
        </w:rPr>
        <w:t>活动。</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18.2 </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程序:主持人按下列程序组织</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18.2.1 公布</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的会议纪律；</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18.2.2 公布供应商名单；</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18.2.3公布供应商</w:t>
      </w:r>
      <w:r>
        <w:rPr>
          <w:rFonts w:hint="eastAsia" w:ascii="仿宋" w:hAnsi="仿宋" w:eastAsia="仿宋" w:cs="仿宋"/>
          <w:sz w:val="28"/>
          <w:szCs w:val="28"/>
          <w:highlight w:val="none"/>
          <w:lang w:eastAsia="zh-CN"/>
        </w:rPr>
        <w:t>报价</w:t>
      </w:r>
      <w:r>
        <w:rPr>
          <w:rFonts w:hint="eastAsia" w:ascii="仿宋" w:hAnsi="仿宋" w:eastAsia="仿宋" w:cs="仿宋"/>
          <w:sz w:val="28"/>
          <w:szCs w:val="28"/>
          <w:highlight w:val="none"/>
        </w:rPr>
        <w:t>；</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18.2.</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lang w:eastAsia="zh-CN"/>
        </w:rPr>
        <w:t>进行</w:t>
      </w:r>
      <w:r>
        <w:rPr>
          <w:rFonts w:hint="eastAsia" w:ascii="仿宋" w:hAnsi="仿宋" w:eastAsia="仿宋" w:cs="仿宋"/>
          <w:sz w:val="28"/>
          <w:szCs w:val="28"/>
          <w:highlight w:val="none"/>
        </w:rPr>
        <w:t>评审；</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18.2.</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公布成交候选供应商名单；</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18.2.</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活动结束。</w:t>
      </w:r>
    </w:p>
    <w:p>
      <w:pPr>
        <w:spacing w:line="520" w:lineRule="exact"/>
        <w:ind w:firstLine="560" w:firstLineChars="200"/>
        <w:rPr>
          <w:rFonts w:hint="eastAsia"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zh-CN"/>
        </w:rPr>
        <w:t>18.3询价工作由采购人或者</w:t>
      </w:r>
      <w:r>
        <w:rPr>
          <w:rFonts w:hint="eastAsia" w:ascii="仿宋" w:hAnsi="仿宋" w:eastAsia="仿宋" w:cs="仿宋"/>
          <w:sz w:val="28"/>
          <w:szCs w:val="28"/>
          <w:highlight w:val="none"/>
          <w:lang w:val="en-US" w:eastAsia="zh-CN"/>
        </w:rPr>
        <w:t>代理公司</w:t>
      </w:r>
      <w:r>
        <w:rPr>
          <w:rFonts w:hint="eastAsia" w:ascii="仿宋" w:hAnsi="仿宋" w:eastAsia="仿宋" w:cs="仿宋"/>
          <w:color w:val="000000"/>
          <w:sz w:val="28"/>
          <w:szCs w:val="28"/>
          <w:highlight w:val="none"/>
          <w:lang w:val="zh-CN"/>
        </w:rPr>
        <w:t>负责组织。</w:t>
      </w:r>
    </w:p>
    <w:p>
      <w:pPr>
        <w:spacing w:line="520" w:lineRule="exact"/>
        <w:rPr>
          <w:rFonts w:hint="eastAsia" w:ascii="仿宋" w:hAnsi="仿宋" w:eastAsia="仿宋" w:cs="仿宋"/>
          <w:bCs/>
          <w:sz w:val="28"/>
          <w:highlight w:val="none"/>
        </w:rPr>
      </w:pPr>
      <w:r>
        <w:rPr>
          <w:rFonts w:hint="eastAsia" w:ascii="仿宋" w:hAnsi="仿宋" w:eastAsia="仿宋" w:cs="仿宋"/>
          <w:bCs/>
          <w:sz w:val="28"/>
          <w:highlight w:val="none"/>
        </w:rPr>
        <w:t>19.</w:t>
      </w:r>
      <w:r>
        <w:rPr>
          <w:rFonts w:hint="eastAsia" w:ascii="仿宋" w:hAnsi="仿宋" w:eastAsia="仿宋" w:cs="仿宋"/>
          <w:bCs/>
          <w:sz w:val="28"/>
          <w:highlight w:val="none"/>
          <w:lang w:eastAsia="zh-CN"/>
        </w:rPr>
        <w:t>询价</w:t>
      </w:r>
      <w:r>
        <w:rPr>
          <w:rFonts w:hint="eastAsia" w:ascii="仿宋" w:hAnsi="仿宋" w:eastAsia="仿宋" w:cs="仿宋"/>
          <w:bCs/>
          <w:sz w:val="28"/>
          <w:highlight w:val="none"/>
        </w:rPr>
        <w:t>程序</w:t>
      </w:r>
    </w:p>
    <w:p>
      <w:pPr>
        <w:spacing w:line="520" w:lineRule="exact"/>
        <w:ind w:firstLine="560" w:firstLineChars="200"/>
        <w:rPr>
          <w:rFonts w:hint="eastAsia" w:ascii="仿宋" w:hAnsi="仿宋" w:eastAsia="仿宋" w:cs="仿宋"/>
          <w:sz w:val="28"/>
          <w:highlight w:val="none"/>
        </w:rPr>
      </w:pPr>
      <w:r>
        <w:rPr>
          <w:rFonts w:hint="eastAsia" w:ascii="仿宋" w:hAnsi="仿宋" w:eastAsia="仿宋" w:cs="仿宋"/>
          <w:sz w:val="28"/>
          <w:highlight w:val="none"/>
        </w:rPr>
        <w:t>19.1响应文件的资格审查</w:t>
      </w:r>
    </w:p>
    <w:p>
      <w:pPr>
        <w:spacing w:line="520" w:lineRule="exact"/>
        <w:ind w:firstLine="560" w:firstLineChars="200"/>
        <w:rPr>
          <w:rFonts w:hint="eastAsia" w:ascii="仿宋" w:hAnsi="仿宋" w:eastAsia="仿宋" w:cs="仿宋"/>
          <w:sz w:val="28"/>
          <w:highlight w:val="none"/>
        </w:rPr>
      </w:pPr>
      <w:r>
        <w:rPr>
          <w:rFonts w:hint="eastAsia" w:ascii="仿宋" w:hAnsi="仿宋" w:eastAsia="仿宋" w:cs="仿宋"/>
          <w:sz w:val="28"/>
          <w:highlight w:val="none"/>
        </w:rPr>
        <w:t>19.1.1</w:t>
      </w:r>
      <w:r>
        <w:rPr>
          <w:rFonts w:hint="eastAsia" w:ascii="仿宋" w:hAnsi="仿宋" w:eastAsia="仿宋" w:cs="仿宋"/>
          <w:sz w:val="28"/>
          <w:highlight w:val="none"/>
          <w:lang w:eastAsia="zh-CN"/>
        </w:rPr>
        <w:t>询价</w:t>
      </w:r>
      <w:r>
        <w:rPr>
          <w:rFonts w:hint="eastAsia" w:ascii="仿宋" w:hAnsi="仿宋" w:eastAsia="仿宋" w:cs="仿宋"/>
          <w:sz w:val="28"/>
          <w:highlight w:val="none"/>
        </w:rPr>
        <w:t>小组依法对供应商的资格进行审查。</w:t>
      </w:r>
    </w:p>
    <w:p>
      <w:pPr>
        <w:spacing w:line="520" w:lineRule="exact"/>
        <w:ind w:firstLine="560" w:firstLineChars="200"/>
        <w:rPr>
          <w:rFonts w:hint="eastAsia"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zh-CN"/>
        </w:rPr>
        <w:t>19.1.1.1资格性审查:依据法律法规和询价文件的规定，对响应文件中的资格证明文件进行审查，以确定供应商是否具备询价资格。</w:t>
      </w:r>
    </w:p>
    <w:p>
      <w:pPr>
        <w:spacing w:line="520" w:lineRule="exact"/>
        <w:ind w:firstLine="560" w:firstLineChars="200"/>
        <w:rPr>
          <w:rFonts w:hint="eastAsia"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zh-CN"/>
        </w:rPr>
        <w:t>19.1.1.2 在进行资格性审查的同时，将在“信用中国”网站、“中国政府采购网”对供应商是否被列入失信被执行人、重大税收违法案件当事人名单、政府采购严重违法失信行为记录名单的情况进行查询，以确定供应商是否具备询价资格。</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color w:val="000000"/>
          <w:sz w:val="28"/>
          <w:szCs w:val="28"/>
          <w:highlight w:val="none"/>
          <w:lang w:val="zh-CN"/>
        </w:rPr>
        <w:t xml:space="preserve">19.1.1.3 </w:t>
      </w:r>
      <w:r>
        <w:rPr>
          <w:rFonts w:hint="eastAsia" w:ascii="仿宋" w:hAnsi="仿宋" w:eastAsia="仿宋" w:cs="仿宋"/>
          <w:color w:val="000000"/>
          <w:kern w:val="0"/>
          <w:sz w:val="28"/>
          <w:szCs w:val="28"/>
          <w:highlight w:val="none"/>
          <w:lang w:val="zh-CN"/>
        </w:rPr>
        <w:t>响应文件有下列情况之一的，在资格性审查时按照无效响应文件处理:</w:t>
      </w:r>
    </w:p>
    <w:p>
      <w:pPr>
        <w:spacing w:line="520" w:lineRule="exact"/>
        <w:ind w:firstLine="560" w:firstLineChars="200"/>
        <w:rPr>
          <w:rFonts w:hint="eastAsia" w:ascii="仿宋" w:hAnsi="仿宋" w:eastAsia="仿宋" w:cs="仿宋"/>
          <w:color w:val="000000"/>
          <w:kern w:val="0"/>
          <w:sz w:val="28"/>
          <w:szCs w:val="28"/>
          <w:highlight w:val="none"/>
          <w:lang w:val="zh-CN"/>
        </w:rPr>
      </w:pPr>
      <w:r>
        <w:rPr>
          <w:rFonts w:hint="eastAsia" w:ascii="仿宋" w:hAnsi="仿宋" w:eastAsia="仿宋" w:cs="仿宋"/>
          <w:color w:val="000000"/>
          <w:kern w:val="0"/>
          <w:sz w:val="28"/>
          <w:szCs w:val="28"/>
          <w:highlight w:val="none"/>
          <w:lang w:val="zh-CN"/>
        </w:rPr>
        <w:t>（</w:t>
      </w:r>
      <w:r>
        <w:rPr>
          <w:rFonts w:hint="eastAsia" w:ascii="仿宋" w:hAnsi="仿宋" w:eastAsia="仿宋" w:cs="仿宋"/>
          <w:color w:val="000000"/>
          <w:kern w:val="0"/>
          <w:sz w:val="28"/>
          <w:szCs w:val="28"/>
          <w:highlight w:val="none"/>
        </w:rPr>
        <w:t>1</w:t>
      </w:r>
      <w:r>
        <w:rPr>
          <w:rFonts w:hint="eastAsia" w:ascii="仿宋" w:hAnsi="仿宋" w:eastAsia="仿宋" w:cs="仿宋"/>
          <w:color w:val="000000"/>
          <w:kern w:val="0"/>
          <w:sz w:val="28"/>
          <w:szCs w:val="28"/>
          <w:highlight w:val="none"/>
          <w:lang w:val="zh-CN"/>
        </w:rPr>
        <w:t>）不具备询价文件中规定的资格要求的；</w:t>
      </w:r>
    </w:p>
    <w:p>
      <w:pPr>
        <w:spacing w:line="520" w:lineRule="exact"/>
        <w:ind w:firstLine="560" w:firstLineChars="200"/>
        <w:rPr>
          <w:rFonts w:hint="eastAsia" w:ascii="仿宋" w:hAnsi="仿宋" w:eastAsia="仿宋" w:cs="仿宋"/>
          <w:color w:val="000000"/>
          <w:kern w:val="0"/>
          <w:sz w:val="28"/>
          <w:szCs w:val="28"/>
          <w:highlight w:val="none"/>
          <w:lang w:val="zh-CN"/>
        </w:rPr>
      </w:pPr>
      <w:r>
        <w:rPr>
          <w:rFonts w:hint="eastAsia" w:ascii="仿宋" w:hAnsi="仿宋" w:eastAsia="仿宋" w:cs="仿宋"/>
          <w:color w:val="000000"/>
          <w:kern w:val="0"/>
          <w:sz w:val="28"/>
          <w:szCs w:val="28"/>
          <w:highlight w:val="none"/>
          <w:lang w:val="zh-CN"/>
        </w:rPr>
        <w:t>（</w:t>
      </w:r>
      <w:r>
        <w:rPr>
          <w:rFonts w:hint="eastAsia" w:ascii="仿宋" w:hAnsi="仿宋" w:eastAsia="仿宋" w:cs="仿宋"/>
          <w:color w:val="000000"/>
          <w:kern w:val="0"/>
          <w:sz w:val="28"/>
          <w:szCs w:val="28"/>
          <w:highlight w:val="none"/>
        </w:rPr>
        <w:t>2</w:t>
      </w:r>
      <w:r>
        <w:rPr>
          <w:rFonts w:hint="eastAsia" w:ascii="仿宋" w:hAnsi="仿宋" w:eastAsia="仿宋" w:cs="仿宋"/>
          <w:color w:val="000000"/>
          <w:kern w:val="0"/>
          <w:sz w:val="28"/>
          <w:szCs w:val="28"/>
          <w:highlight w:val="none"/>
          <w:lang w:val="zh-CN"/>
        </w:rPr>
        <w:t>）</w:t>
      </w:r>
      <w:r>
        <w:rPr>
          <w:rFonts w:hint="eastAsia" w:ascii="仿宋" w:hAnsi="仿宋" w:eastAsia="仿宋" w:cs="仿宋"/>
          <w:color w:val="000000"/>
          <w:sz w:val="28"/>
          <w:szCs w:val="28"/>
          <w:highlight w:val="none"/>
        </w:rPr>
        <w:t>供应商被“信用中国”网站、“中国政府采购网”列入失信被执行人、重大税收违法案件当事人名单、政府采购严重违法失信行为记录名单。</w:t>
      </w:r>
    </w:p>
    <w:p>
      <w:pPr>
        <w:spacing w:line="520" w:lineRule="exact"/>
        <w:ind w:firstLine="560" w:firstLineChars="200"/>
        <w:rPr>
          <w:rFonts w:hint="eastAsia" w:ascii="仿宋" w:hAnsi="仿宋" w:eastAsia="仿宋" w:cs="仿宋"/>
          <w:color w:val="000000"/>
          <w:kern w:val="0"/>
          <w:sz w:val="28"/>
          <w:szCs w:val="28"/>
          <w:highlight w:val="none"/>
          <w:lang w:val="zh-CN"/>
        </w:rPr>
      </w:pPr>
      <w:r>
        <w:rPr>
          <w:rFonts w:hint="eastAsia" w:ascii="仿宋" w:hAnsi="仿宋" w:eastAsia="仿宋" w:cs="仿宋"/>
          <w:bCs/>
          <w:sz w:val="28"/>
          <w:highlight w:val="none"/>
        </w:rPr>
        <w:t>19.2响应文件的符合性审查</w:t>
      </w:r>
    </w:p>
    <w:p>
      <w:pPr>
        <w:spacing w:line="520" w:lineRule="exact"/>
        <w:ind w:firstLine="560" w:firstLineChars="200"/>
        <w:rPr>
          <w:rFonts w:hint="eastAsia" w:ascii="仿宋" w:hAnsi="仿宋" w:eastAsia="仿宋" w:cs="仿宋"/>
          <w:color w:val="000000"/>
          <w:kern w:val="0"/>
          <w:sz w:val="28"/>
          <w:szCs w:val="28"/>
          <w:highlight w:val="none"/>
          <w:lang w:val="zh-CN"/>
        </w:rPr>
      </w:pPr>
      <w:r>
        <w:rPr>
          <w:rFonts w:hint="eastAsia" w:ascii="仿宋" w:hAnsi="仿宋" w:eastAsia="仿宋" w:cs="仿宋"/>
          <w:sz w:val="28"/>
          <w:highlight w:val="none"/>
        </w:rPr>
        <w:t>19.2.1</w:t>
      </w:r>
      <w:r>
        <w:rPr>
          <w:rFonts w:hint="eastAsia" w:ascii="仿宋" w:hAnsi="仿宋" w:eastAsia="仿宋" w:cs="仿宋"/>
          <w:sz w:val="28"/>
          <w:highlight w:val="none"/>
          <w:lang w:eastAsia="zh-CN"/>
        </w:rPr>
        <w:t>询价</w:t>
      </w:r>
      <w:r>
        <w:rPr>
          <w:rFonts w:hint="eastAsia" w:ascii="仿宋" w:hAnsi="仿宋" w:eastAsia="仿宋" w:cs="仿宋"/>
          <w:sz w:val="28"/>
          <w:highlight w:val="none"/>
        </w:rPr>
        <w:t>小组对响应文件的有效性、完整性和对</w:t>
      </w:r>
      <w:r>
        <w:rPr>
          <w:rFonts w:hint="eastAsia" w:ascii="仿宋" w:hAnsi="仿宋" w:eastAsia="仿宋" w:cs="仿宋"/>
          <w:sz w:val="28"/>
          <w:highlight w:val="none"/>
          <w:lang w:eastAsia="zh-CN"/>
        </w:rPr>
        <w:t>询价</w:t>
      </w:r>
      <w:r>
        <w:rPr>
          <w:rFonts w:hint="eastAsia" w:ascii="仿宋" w:hAnsi="仿宋" w:eastAsia="仿宋" w:cs="仿宋"/>
          <w:sz w:val="28"/>
          <w:highlight w:val="none"/>
        </w:rPr>
        <w:t>文件的响应程度进行审查，</w:t>
      </w:r>
      <w:r>
        <w:rPr>
          <w:rFonts w:hint="eastAsia" w:ascii="仿宋" w:hAnsi="仿宋" w:eastAsia="仿宋" w:cs="仿宋"/>
          <w:color w:val="000000"/>
          <w:kern w:val="0"/>
          <w:sz w:val="28"/>
          <w:szCs w:val="28"/>
          <w:highlight w:val="none"/>
          <w:lang w:val="zh-CN"/>
        </w:rPr>
        <w:t>以确定是否对询价文件的实质性要求作出响应。</w:t>
      </w:r>
    </w:p>
    <w:p>
      <w:pPr>
        <w:autoSpaceDE w:val="0"/>
        <w:autoSpaceDN w:val="0"/>
        <w:adjustRightInd w:val="0"/>
        <w:spacing w:line="520" w:lineRule="exact"/>
        <w:ind w:firstLine="537" w:firstLineChars="192"/>
        <w:rPr>
          <w:rFonts w:hint="eastAsia" w:ascii="仿宋" w:hAnsi="仿宋" w:eastAsia="仿宋" w:cs="仿宋"/>
          <w:sz w:val="24"/>
          <w:highlight w:val="none"/>
        </w:rPr>
      </w:pPr>
      <w:r>
        <w:rPr>
          <w:rFonts w:hint="eastAsia" w:ascii="仿宋" w:hAnsi="仿宋" w:eastAsia="仿宋" w:cs="仿宋"/>
          <w:sz w:val="28"/>
          <w:highlight w:val="none"/>
        </w:rPr>
        <w:t>19.2.2实质性响应是指响应文件与</w:t>
      </w:r>
      <w:r>
        <w:rPr>
          <w:rFonts w:hint="eastAsia" w:ascii="仿宋" w:hAnsi="仿宋" w:eastAsia="仿宋" w:cs="仿宋"/>
          <w:sz w:val="28"/>
          <w:highlight w:val="none"/>
          <w:lang w:eastAsia="zh-CN"/>
        </w:rPr>
        <w:t>询价</w:t>
      </w:r>
      <w:r>
        <w:rPr>
          <w:rFonts w:hint="eastAsia" w:ascii="仿宋" w:hAnsi="仿宋" w:eastAsia="仿宋" w:cs="仿宋"/>
          <w:sz w:val="28"/>
          <w:highlight w:val="none"/>
        </w:rPr>
        <w:t>文件要求的全部条款、条件和要求相符，而没有重大偏离或保留。重大偏离或保留系指影响到</w:t>
      </w:r>
      <w:r>
        <w:rPr>
          <w:rFonts w:hint="eastAsia" w:ascii="仿宋" w:hAnsi="仿宋" w:eastAsia="仿宋" w:cs="仿宋"/>
          <w:sz w:val="28"/>
          <w:highlight w:val="none"/>
          <w:lang w:eastAsia="zh-CN"/>
        </w:rPr>
        <w:t>询价</w:t>
      </w:r>
      <w:r>
        <w:rPr>
          <w:rFonts w:hint="eastAsia" w:ascii="仿宋" w:hAnsi="仿宋" w:eastAsia="仿宋" w:cs="仿宋"/>
          <w:sz w:val="28"/>
          <w:highlight w:val="none"/>
        </w:rPr>
        <w:t>文件规定的供货期、供货范围、质量和性能；或者在实质上与</w:t>
      </w:r>
      <w:r>
        <w:rPr>
          <w:rFonts w:hint="eastAsia" w:ascii="仿宋" w:hAnsi="仿宋" w:eastAsia="仿宋" w:cs="仿宋"/>
          <w:sz w:val="28"/>
          <w:highlight w:val="none"/>
          <w:lang w:eastAsia="zh-CN"/>
        </w:rPr>
        <w:t>询价</w:t>
      </w:r>
      <w:r>
        <w:rPr>
          <w:rFonts w:hint="eastAsia" w:ascii="仿宋" w:hAnsi="仿宋" w:eastAsia="仿宋" w:cs="仿宋"/>
          <w:sz w:val="28"/>
          <w:highlight w:val="none"/>
        </w:rPr>
        <w:t>文件不一致，或限制了甲方的权力和供应商的义务，而纠正这些偏离将会对其他提交了实质性响应文件的供应商的竞争地位产生不公正的影响。</w:t>
      </w:r>
      <w:r>
        <w:rPr>
          <w:rFonts w:hint="eastAsia" w:ascii="仿宋" w:hAnsi="仿宋" w:eastAsia="仿宋" w:cs="仿宋"/>
          <w:sz w:val="28"/>
          <w:szCs w:val="28"/>
          <w:highlight w:val="none"/>
        </w:rPr>
        <w:t>重大负偏离的认定必须经</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小组三分之二以上（含）成员同意。</w:t>
      </w:r>
      <w:r>
        <w:rPr>
          <w:rFonts w:hint="eastAsia" w:ascii="仿宋" w:hAnsi="仿宋" w:eastAsia="仿宋" w:cs="仿宋"/>
          <w:sz w:val="28"/>
          <w:szCs w:val="28"/>
          <w:highlight w:val="none"/>
          <w:lang w:eastAsia="zh-CN"/>
        </w:rPr>
        <w:t>询价</w:t>
      </w:r>
      <w:r>
        <w:rPr>
          <w:rFonts w:hint="eastAsia" w:ascii="仿宋" w:hAnsi="仿宋" w:eastAsia="仿宋" w:cs="仿宋"/>
          <w:sz w:val="28"/>
          <w:highlight w:val="none"/>
        </w:rPr>
        <w:t>小组判断响应文件的响应性只根据响应文件本身的内容，而不寻求外部的证据。</w:t>
      </w:r>
    </w:p>
    <w:p>
      <w:pPr>
        <w:spacing w:line="520" w:lineRule="exact"/>
        <w:ind w:firstLine="537" w:firstLineChars="192"/>
        <w:rPr>
          <w:rFonts w:hint="eastAsia" w:ascii="仿宋" w:hAnsi="仿宋" w:eastAsia="仿宋" w:cs="仿宋"/>
          <w:sz w:val="28"/>
          <w:highlight w:val="none"/>
        </w:rPr>
      </w:pPr>
      <w:r>
        <w:rPr>
          <w:rFonts w:hint="eastAsia" w:ascii="仿宋" w:hAnsi="仿宋" w:eastAsia="仿宋" w:cs="仿宋"/>
          <w:sz w:val="28"/>
          <w:highlight w:val="none"/>
        </w:rPr>
        <w:t>19.2.3如果响应文件没有实质上响应</w:t>
      </w:r>
      <w:r>
        <w:rPr>
          <w:rFonts w:hint="eastAsia" w:ascii="仿宋" w:hAnsi="仿宋" w:eastAsia="仿宋" w:cs="仿宋"/>
          <w:sz w:val="28"/>
          <w:highlight w:val="none"/>
          <w:lang w:eastAsia="zh-CN"/>
        </w:rPr>
        <w:t>询价</w:t>
      </w:r>
      <w:r>
        <w:rPr>
          <w:rFonts w:hint="eastAsia" w:ascii="仿宋" w:hAnsi="仿宋" w:eastAsia="仿宋" w:cs="仿宋"/>
          <w:sz w:val="28"/>
          <w:highlight w:val="none"/>
        </w:rPr>
        <w:t>文件的要求，</w:t>
      </w:r>
      <w:r>
        <w:rPr>
          <w:rFonts w:hint="eastAsia" w:ascii="仿宋" w:hAnsi="仿宋" w:eastAsia="仿宋" w:cs="仿宋"/>
          <w:sz w:val="28"/>
          <w:highlight w:val="none"/>
          <w:lang w:eastAsia="zh-CN"/>
        </w:rPr>
        <w:t>询价</w:t>
      </w:r>
      <w:r>
        <w:rPr>
          <w:rFonts w:hint="eastAsia" w:ascii="仿宋" w:hAnsi="仿宋" w:eastAsia="仿宋" w:cs="仿宋"/>
          <w:sz w:val="28"/>
          <w:szCs w:val="28"/>
          <w:highlight w:val="none"/>
        </w:rPr>
        <w:t>小组</w:t>
      </w:r>
      <w:r>
        <w:rPr>
          <w:rFonts w:hint="eastAsia" w:ascii="仿宋" w:hAnsi="仿宋" w:eastAsia="仿宋" w:cs="仿宋"/>
          <w:sz w:val="28"/>
          <w:highlight w:val="none"/>
        </w:rPr>
        <w:t>将予以拒绝。</w:t>
      </w:r>
    </w:p>
    <w:p>
      <w:pPr>
        <w:spacing w:line="520" w:lineRule="exact"/>
        <w:ind w:firstLine="540"/>
        <w:rPr>
          <w:rFonts w:hint="eastAsia" w:ascii="仿宋" w:hAnsi="仿宋" w:eastAsia="仿宋" w:cs="仿宋"/>
          <w:sz w:val="28"/>
          <w:highlight w:val="none"/>
        </w:rPr>
      </w:pPr>
      <w:r>
        <w:rPr>
          <w:rFonts w:hint="eastAsia" w:ascii="仿宋" w:hAnsi="仿宋" w:eastAsia="仿宋" w:cs="仿宋"/>
          <w:sz w:val="28"/>
          <w:highlight w:val="none"/>
        </w:rPr>
        <w:t>19.2.4</w:t>
      </w:r>
      <w:r>
        <w:rPr>
          <w:rFonts w:hint="eastAsia" w:ascii="仿宋" w:hAnsi="仿宋" w:eastAsia="仿宋" w:cs="仿宋"/>
          <w:sz w:val="28"/>
          <w:highlight w:val="none"/>
          <w:lang w:eastAsia="zh-CN"/>
        </w:rPr>
        <w:t>询价</w:t>
      </w:r>
      <w:r>
        <w:rPr>
          <w:rFonts w:hint="eastAsia" w:ascii="仿宋" w:hAnsi="仿宋" w:eastAsia="仿宋" w:cs="仿宋"/>
          <w:sz w:val="28"/>
          <w:highlight w:val="none"/>
        </w:rPr>
        <w:t>小组</w:t>
      </w:r>
      <w:r>
        <w:rPr>
          <w:rFonts w:hint="eastAsia" w:ascii="仿宋" w:hAnsi="仿宋" w:eastAsia="仿宋" w:cs="仿宋"/>
          <w:bCs/>
          <w:sz w:val="28"/>
          <w:szCs w:val="28"/>
          <w:highlight w:val="none"/>
        </w:rPr>
        <w:t>将对确定为实质性响应的响应文件进行进一步</w:t>
      </w:r>
      <w:r>
        <w:rPr>
          <w:rFonts w:hint="eastAsia" w:ascii="仿宋" w:hAnsi="仿宋" w:eastAsia="仿宋" w:cs="仿宋"/>
          <w:sz w:val="28"/>
          <w:highlight w:val="none"/>
        </w:rPr>
        <w:t>初审，</w:t>
      </w:r>
      <w:r>
        <w:rPr>
          <w:rFonts w:hint="eastAsia" w:ascii="仿宋" w:hAnsi="仿宋" w:eastAsia="仿宋" w:cs="仿宋"/>
          <w:bCs/>
          <w:sz w:val="28"/>
          <w:szCs w:val="28"/>
          <w:highlight w:val="none"/>
        </w:rPr>
        <w:t>看其是否有计算上或累加上的算术错误，</w:t>
      </w:r>
      <w:r>
        <w:rPr>
          <w:rFonts w:hint="eastAsia" w:ascii="仿宋" w:hAnsi="仿宋" w:eastAsia="仿宋" w:cs="仿宋"/>
          <w:sz w:val="28"/>
          <w:highlight w:val="none"/>
        </w:rPr>
        <w:t>修正原则如下:</w:t>
      </w:r>
    </w:p>
    <w:p>
      <w:pPr>
        <w:spacing w:line="520" w:lineRule="exact"/>
        <w:ind w:firstLine="537" w:firstLineChars="192"/>
        <w:rPr>
          <w:rFonts w:hint="eastAsia" w:ascii="仿宋" w:hAnsi="仿宋" w:eastAsia="仿宋" w:cs="仿宋"/>
          <w:sz w:val="28"/>
          <w:szCs w:val="28"/>
          <w:highlight w:val="none"/>
        </w:rPr>
      </w:pPr>
      <w:r>
        <w:rPr>
          <w:rFonts w:hint="eastAsia" w:ascii="仿宋" w:hAnsi="仿宋" w:eastAsia="仿宋" w:cs="仿宋"/>
          <w:sz w:val="28"/>
          <w:highlight w:val="none"/>
        </w:rPr>
        <w:t>（1）</w:t>
      </w:r>
      <w:r>
        <w:rPr>
          <w:rFonts w:hint="eastAsia" w:ascii="仿宋" w:hAnsi="仿宋" w:eastAsia="仿宋" w:cs="仿宋"/>
          <w:sz w:val="28"/>
          <w:szCs w:val="28"/>
          <w:highlight w:val="none"/>
        </w:rPr>
        <w:t>大写金额和小写金额不一致的，以大写金额为准.</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（2）总价金额与按单价汇总金额不一致的，以单价金额计算结果为准。</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（3）单价金额小数点有明显错位的，以总价为准并修改单价。</w:t>
      </w:r>
    </w:p>
    <w:p>
      <w:pPr>
        <w:spacing w:line="52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同时出现两种以上错误的，按照前款规定的顺序修正。</w:t>
      </w:r>
    </w:p>
    <w:p>
      <w:pPr>
        <w:spacing w:line="52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lang w:eastAsia="zh-CN"/>
        </w:rPr>
        <w:t>询价</w:t>
      </w:r>
      <w:r>
        <w:rPr>
          <w:rFonts w:hint="eastAsia" w:ascii="仿宋" w:hAnsi="仿宋" w:eastAsia="仿宋" w:cs="仿宋"/>
          <w:bCs/>
          <w:sz w:val="28"/>
          <w:szCs w:val="28"/>
          <w:highlight w:val="none"/>
        </w:rPr>
        <w:t>小组将按上述修正错误的方法调整响应文件中的</w:t>
      </w:r>
      <w:r>
        <w:rPr>
          <w:rFonts w:hint="eastAsia" w:ascii="仿宋" w:hAnsi="仿宋" w:eastAsia="仿宋" w:cs="仿宋"/>
          <w:bCs/>
          <w:sz w:val="28"/>
          <w:szCs w:val="28"/>
          <w:highlight w:val="none"/>
          <w:lang w:eastAsia="zh-CN"/>
        </w:rPr>
        <w:t>询价</w:t>
      </w:r>
      <w:r>
        <w:rPr>
          <w:rFonts w:hint="eastAsia" w:ascii="仿宋" w:hAnsi="仿宋" w:eastAsia="仿宋" w:cs="仿宋"/>
          <w:bCs/>
          <w:sz w:val="28"/>
          <w:szCs w:val="28"/>
          <w:highlight w:val="none"/>
        </w:rPr>
        <w:t>报价，调整后的价格应对供应商具有约束力。如果供应商不同意修正的，其响应文件无效。</w:t>
      </w:r>
    </w:p>
    <w:p>
      <w:pPr>
        <w:spacing w:line="520" w:lineRule="exact"/>
        <w:rPr>
          <w:rFonts w:hint="eastAsia" w:ascii="仿宋" w:hAnsi="仿宋" w:eastAsia="仿宋" w:cs="仿宋"/>
          <w:sz w:val="28"/>
          <w:highlight w:val="none"/>
        </w:rPr>
      </w:pPr>
      <w:r>
        <w:rPr>
          <w:rFonts w:hint="eastAsia" w:ascii="仿宋" w:hAnsi="仿宋" w:eastAsia="仿宋" w:cs="仿宋"/>
          <w:sz w:val="28"/>
          <w:highlight w:val="none"/>
        </w:rPr>
        <w:t>20.出现下列情形之一的，响应文件按照无效处理:</w:t>
      </w:r>
    </w:p>
    <w:p>
      <w:pPr>
        <w:widowControl/>
        <w:adjustRightInd w:val="0"/>
        <w:spacing w:line="520" w:lineRule="exact"/>
        <w:ind w:firstLine="560" w:firstLineChars="200"/>
        <w:jc w:val="left"/>
        <w:rPr>
          <w:rFonts w:hint="eastAsia" w:ascii="仿宋" w:hAnsi="仿宋" w:eastAsia="仿宋" w:cs="仿宋"/>
          <w:color w:val="000000"/>
          <w:kern w:val="0"/>
          <w:sz w:val="28"/>
          <w:szCs w:val="28"/>
          <w:highlight w:val="none"/>
          <w:lang w:val="zh-CN"/>
        </w:rPr>
      </w:pPr>
      <w:r>
        <w:rPr>
          <w:rFonts w:hint="eastAsia" w:ascii="仿宋" w:hAnsi="仿宋" w:eastAsia="仿宋" w:cs="仿宋"/>
          <w:color w:val="000000"/>
          <w:kern w:val="0"/>
          <w:sz w:val="28"/>
          <w:szCs w:val="28"/>
          <w:highlight w:val="none"/>
          <w:lang w:val="zh-CN"/>
        </w:rPr>
        <w:t>（1）</w:t>
      </w:r>
      <w:r>
        <w:rPr>
          <w:rFonts w:hint="eastAsia" w:ascii="仿宋" w:hAnsi="仿宋" w:eastAsia="仿宋" w:cs="仿宋"/>
          <w:color w:val="000000"/>
          <w:kern w:val="0"/>
          <w:sz w:val="28"/>
          <w:szCs w:val="28"/>
          <w:highlight w:val="none"/>
        </w:rPr>
        <w:t>未按照</w:t>
      </w:r>
      <w:r>
        <w:rPr>
          <w:rFonts w:hint="eastAsia" w:ascii="仿宋" w:hAnsi="仿宋" w:eastAsia="仿宋" w:cs="仿宋"/>
          <w:bCs/>
          <w:sz w:val="28"/>
          <w:szCs w:val="28"/>
          <w:highlight w:val="none"/>
          <w:lang w:eastAsia="zh-CN"/>
        </w:rPr>
        <w:t>询价</w:t>
      </w:r>
      <w:r>
        <w:rPr>
          <w:rFonts w:hint="eastAsia" w:ascii="仿宋" w:hAnsi="仿宋" w:eastAsia="仿宋" w:cs="仿宋"/>
          <w:color w:val="000000"/>
          <w:kern w:val="0"/>
          <w:sz w:val="28"/>
          <w:szCs w:val="28"/>
          <w:highlight w:val="none"/>
        </w:rPr>
        <w:t>文件规定要求</w:t>
      </w:r>
      <w:r>
        <w:rPr>
          <w:rFonts w:hint="eastAsia" w:ascii="仿宋" w:hAnsi="仿宋" w:eastAsia="仿宋" w:cs="仿宋"/>
          <w:sz w:val="28"/>
          <w:szCs w:val="20"/>
          <w:highlight w:val="none"/>
        </w:rPr>
        <w:t>进行签字、</w:t>
      </w:r>
      <w:r>
        <w:rPr>
          <w:rFonts w:hint="eastAsia" w:ascii="仿宋" w:hAnsi="仿宋" w:eastAsia="仿宋" w:cs="仿宋"/>
          <w:sz w:val="28"/>
          <w:szCs w:val="20"/>
          <w:highlight w:val="none"/>
          <w:lang w:eastAsia="zh-CN"/>
        </w:rPr>
        <w:t>盖</w:t>
      </w:r>
      <w:r>
        <w:rPr>
          <w:rFonts w:hint="eastAsia" w:ascii="仿宋" w:hAnsi="仿宋" w:eastAsia="仿宋" w:cs="仿宋"/>
          <w:sz w:val="28"/>
          <w:szCs w:val="20"/>
          <w:highlight w:val="none"/>
        </w:rPr>
        <w:t>章的</w:t>
      </w:r>
      <w:r>
        <w:rPr>
          <w:rFonts w:hint="eastAsia" w:ascii="仿宋" w:hAnsi="仿宋" w:eastAsia="仿宋" w:cs="仿宋"/>
          <w:color w:val="000000"/>
          <w:kern w:val="0"/>
          <w:sz w:val="28"/>
          <w:szCs w:val="28"/>
          <w:highlight w:val="none"/>
          <w:lang w:val="zh-CN"/>
        </w:rPr>
        <w:t>；</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（2）不具备招标文件中规定的资格要求的;</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报价超过招标文件中规定的预算金额或者最高限价的;</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投标文件含有采购人不能接受的附加条件的;</w:t>
      </w:r>
    </w:p>
    <w:p>
      <w:pPr>
        <w:spacing w:line="520" w:lineRule="exact"/>
        <w:ind w:firstLine="560" w:firstLineChars="200"/>
        <w:rPr>
          <w:rFonts w:hint="eastAsia" w:ascii="仿宋" w:hAnsi="仿宋" w:eastAsia="仿宋" w:cs="仿宋"/>
          <w:sz w:val="28"/>
          <w:highlight w:val="none"/>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）评标委员会认为投标人的报价明显低于其他通过符合性审查投标人的报价，有可能影响产品质量或者不能诚信履约的，未在评标现场合理的时间内提供书面说明或相关证明材料，不能证明其报价合理的；</w:t>
      </w:r>
    </w:p>
    <w:p>
      <w:pPr>
        <w:spacing w:line="520" w:lineRule="exact"/>
        <w:rPr>
          <w:rFonts w:hint="eastAsia" w:ascii="仿宋" w:hAnsi="仿宋" w:eastAsia="仿宋" w:cs="仿宋"/>
          <w:sz w:val="28"/>
          <w:highlight w:val="none"/>
        </w:rPr>
      </w:pPr>
      <w:r>
        <w:rPr>
          <w:rFonts w:hint="eastAsia" w:ascii="仿宋" w:hAnsi="仿宋" w:eastAsia="仿宋" w:cs="仿宋"/>
          <w:sz w:val="28"/>
          <w:highlight w:val="none"/>
        </w:rPr>
        <w:t>21.出现下列情形之一的，</w:t>
      </w:r>
      <w:r>
        <w:rPr>
          <w:rFonts w:hint="eastAsia" w:ascii="仿宋" w:hAnsi="仿宋" w:eastAsia="仿宋" w:cs="仿宋"/>
          <w:sz w:val="28"/>
          <w:highlight w:val="none"/>
          <w:lang w:eastAsia="zh-CN"/>
        </w:rPr>
        <w:t>询价</w:t>
      </w:r>
      <w:r>
        <w:rPr>
          <w:rFonts w:hint="eastAsia" w:ascii="仿宋" w:hAnsi="仿宋" w:eastAsia="仿宋" w:cs="仿宋"/>
          <w:sz w:val="28"/>
          <w:highlight w:val="none"/>
        </w:rPr>
        <w:t>终止:</w:t>
      </w:r>
    </w:p>
    <w:p>
      <w:pPr>
        <w:spacing w:line="520" w:lineRule="exact"/>
        <w:ind w:firstLine="560" w:firstLineChars="200"/>
        <w:rPr>
          <w:rFonts w:hint="eastAsia" w:ascii="仿宋" w:hAnsi="仿宋" w:eastAsia="仿宋" w:cs="仿宋"/>
          <w:sz w:val="28"/>
          <w:highlight w:val="none"/>
        </w:rPr>
      </w:pPr>
      <w:r>
        <w:rPr>
          <w:rFonts w:hint="eastAsia" w:ascii="仿宋" w:hAnsi="仿宋" w:eastAsia="仿宋" w:cs="仿宋"/>
          <w:color w:val="000000"/>
          <w:kern w:val="0"/>
          <w:sz w:val="28"/>
          <w:szCs w:val="28"/>
          <w:highlight w:val="none"/>
          <w:lang w:val="zh-CN"/>
        </w:rPr>
        <w:t>（1）</w:t>
      </w:r>
      <w:r>
        <w:rPr>
          <w:rFonts w:hint="eastAsia" w:ascii="仿宋" w:hAnsi="仿宋" w:eastAsia="仿宋" w:cs="仿宋"/>
          <w:sz w:val="28"/>
          <w:highlight w:val="none"/>
        </w:rPr>
        <w:t>因情况变化，不再符合规定的</w:t>
      </w:r>
      <w:r>
        <w:rPr>
          <w:rFonts w:hint="eastAsia" w:ascii="仿宋" w:hAnsi="仿宋" w:eastAsia="仿宋" w:cs="仿宋"/>
          <w:sz w:val="28"/>
          <w:highlight w:val="none"/>
          <w:lang w:eastAsia="zh-CN"/>
        </w:rPr>
        <w:t>询价</w:t>
      </w:r>
      <w:r>
        <w:rPr>
          <w:rFonts w:hint="eastAsia" w:ascii="仿宋" w:hAnsi="仿宋" w:eastAsia="仿宋" w:cs="仿宋"/>
          <w:sz w:val="28"/>
          <w:highlight w:val="none"/>
        </w:rPr>
        <w:t>采购方式适用情形的；</w:t>
      </w:r>
    </w:p>
    <w:p>
      <w:pPr>
        <w:spacing w:line="520" w:lineRule="exact"/>
        <w:ind w:firstLine="565" w:firstLineChars="202"/>
        <w:rPr>
          <w:rFonts w:hint="eastAsia" w:ascii="仿宋" w:hAnsi="仿宋" w:eastAsia="仿宋" w:cs="仿宋"/>
          <w:sz w:val="28"/>
          <w:highlight w:val="none"/>
        </w:rPr>
      </w:pPr>
      <w:r>
        <w:rPr>
          <w:rFonts w:hint="eastAsia" w:ascii="仿宋" w:hAnsi="仿宋" w:eastAsia="仿宋" w:cs="仿宋"/>
          <w:sz w:val="28"/>
          <w:szCs w:val="28"/>
          <w:highlight w:val="none"/>
        </w:rPr>
        <w:t>（2）</w:t>
      </w:r>
      <w:r>
        <w:rPr>
          <w:rFonts w:hint="eastAsia" w:ascii="仿宋" w:hAnsi="仿宋" w:eastAsia="仿宋" w:cs="仿宋"/>
          <w:sz w:val="28"/>
          <w:highlight w:val="none"/>
        </w:rPr>
        <w:t>出现影响采购公正的违法、违规行为的；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sz w:val="28"/>
          <w:highlight w:val="none"/>
        </w:rPr>
      </w:pPr>
      <w:r>
        <w:rPr>
          <w:rFonts w:hint="eastAsia" w:ascii="仿宋" w:hAnsi="仿宋" w:eastAsia="仿宋" w:cs="仿宋"/>
          <w:bCs/>
          <w:sz w:val="28"/>
          <w:highlight w:val="none"/>
        </w:rPr>
        <w:t>（3）投标人的报价均超过了采购预算，采购人不能支付的；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sz w:val="28"/>
          <w:highlight w:val="none"/>
        </w:rPr>
      </w:pPr>
      <w:r>
        <w:rPr>
          <w:rFonts w:hint="eastAsia" w:ascii="仿宋" w:hAnsi="仿宋" w:eastAsia="仿宋" w:cs="仿宋"/>
          <w:bCs/>
          <w:sz w:val="28"/>
          <w:highlight w:val="none"/>
        </w:rPr>
        <w:t>（4）因重大变故，采购任务取消的。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sz w:val="28"/>
          <w:highlight w:val="none"/>
        </w:rPr>
      </w:pPr>
      <w:r>
        <w:rPr>
          <w:rFonts w:hint="eastAsia" w:ascii="仿宋" w:hAnsi="仿宋" w:eastAsia="仿宋" w:cs="仿宋"/>
          <w:bCs/>
          <w:sz w:val="28"/>
          <w:highlight w:val="none"/>
        </w:rPr>
        <w:t>废标后，采购人应当将废标理由通知所有投标人。</w:t>
      </w:r>
    </w:p>
    <w:p>
      <w:pPr>
        <w:spacing w:line="520" w:lineRule="exact"/>
        <w:rPr>
          <w:rFonts w:hint="eastAsia" w:ascii="仿宋" w:hAnsi="仿宋" w:eastAsia="仿宋" w:cs="仿宋"/>
          <w:bCs/>
          <w:sz w:val="28"/>
          <w:highlight w:val="none"/>
        </w:rPr>
      </w:pPr>
      <w:r>
        <w:rPr>
          <w:rFonts w:hint="eastAsia" w:ascii="仿宋" w:hAnsi="仿宋" w:eastAsia="仿宋" w:cs="仿宋"/>
          <w:bCs/>
          <w:sz w:val="28"/>
          <w:highlight w:val="none"/>
        </w:rPr>
        <w:t>22.推荐成交候选供应商</w:t>
      </w:r>
    </w:p>
    <w:p>
      <w:pPr>
        <w:spacing w:line="520" w:lineRule="exact"/>
        <w:ind w:firstLine="539"/>
        <w:rPr>
          <w:rFonts w:hint="eastAsia" w:ascii="仿宋" w:hAnsi="仿宋" w:eastAsia="仿宋" w:cs="仿宋"/>
          <w:sz w:val="28"/>
          <w:highlight w:val="none"/>
        </w:rPr>
      </w:pPr>
      <w:r>
        <w:rPr>
          <w:rFonts w:hint="eastAsia" w:ascii="仿宋" w:hAnsi="仿宋" w:eastAsia="仿宋" w:cs="仿宋"/>
          <w:sz w:val="28"/>
          <w:highlight w:val="none"/>
        </w:rPr>
        <w:t>22.1</w:t>
      </w:r>
      <w:r>
        <w:rPr>
          <w:rFonts w:hint="eastAsia" w:ascii="仿宋" w:hAnsi="仿宋" w:eastAsia="仿宋" w:cs="仿宋"/>
          <w:sz w:val="28"/>
          <w:highlight w:val="none"/>
          <w:lang w:eastAsia="zh-CN"/>
        </w:rPr>
        <w:t>询价</w:t>
      </w:r>
      <w:r>
        <w:rPr>
          <w:rFonts w:hint="eastAsia" w:ascii="仿宋" w:hAnsi="仿宋" w:eastAsia="仿宋" w:cs="仿宋"/>
          <w:sz w:val="28"/>
          <w:highlight w:val="none"/>
        </w:rPr>
        <w:t>小组将对通过资格性审查和符合性审查的响应文件进行评价和比较。</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highlight w:val="none"/>
        </w:rPr>
        <w:t>22.2</w:t>
      </w:r>
      <w:r>
        <w:rPr>
          <w:rFonts w:hint="eastAsia" w:ascii="仿宋" w:hAnsi="仿宋" w:eastAsia="仿宋" w:cs="仿宋"/>
          <w:sz w:val="28"/>
          <w:highlight w:val="none"/>
          <w:lang w:eastAsia="zh-CN"/>
        </w:rPr>
        <w:t>询价</w:t>
      </w:r>
      <w:r>
        <w:rPr>
          <w:rFonts w:hint="eastAsia" w:ascii="仿宋" w:hAnsi="仿宋" w:eastAsia="仿宋" w:cs="仿宋"/>
          <w:sz w:val="28"/>
          <w:highlight w:val="none"/>
        </w:rPr>
        <w:t>小组</w:t>
      </w:r>
      <w:r>
        <w:rPr>
          <w:rFonts w:hint="eastAsia" w:ascii="仿宋" w:hAnsi="仿宋" w:eastAsia="仿宋" w:cs="仿宋"/>
          <w:sz w:val="28"/>
          <w:szCs w:val="28"/>
          <w:highlight w:val="none"/>
        </w:rPr>
        <w:t>按</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文件第三章中公布的评标标准对每份合格响应文件进行评审，推荐</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 xml:space="preserve">名成交候选供应商。 </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22.3 </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小组发现</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文件存在歧义、重大缺陷导致评审工作无法进行，或者</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文件内容存在违反国家有关规定的，评审工作停止，</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修改</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文件后重新组织采购活动。</w:t>
      </w:r>
    </w:p>
    <w:p>
      <w:pPr>
        <w:spacing w:line="520" w:lineRule="exact"/>
        <w:ind w:right="-634" w:rightChars="-302"/>
        <w:rPr>
          <w:rFonts w:hint="eastAsia" w:ascii="仿宋" w:hAnsi="仿宋" w:eastAsia="仿宋" w:cs="仿宋"/>
          <w:bCs/>
          <w:sz w:val="28"/>
          <w:highlight w:val="none"/>
        </w:rPr>
      </w:pPr>
      <w:r>
        <w:rPr>
          <w:rFonts w:hint="eastAsia" w:ascii="仿宋" w:hAnsi="仿宋" w:eastAsia="仿宋" w:cs="仿宋"/>
          <w:bCs/>
          <w:sz w:val="28"/>
          <w:highlight w:val="none"/>
        </w:rPr>
        <w:t>23.</w:t>
      </w:r>
      <w:r>
        <w:rPr>
          <w:rFonts w:hint="eastAsia" w:ascii="仿宋" w:hAnsi="仿宋" w:eastAsia="仿宋" w:cs="仿宋"/>
          <w:bCs/>
          <w:sz w:val="28"/>
          <w:highlight w:val="none"/>
          <w:lang w:eastAsia="zh-CN"/>
        </w:rPr>
        <w:t>询价</w:t>
      </w:r>
      <w:r>
        <w:rPr>
          <w:rFonts w:hint="eastAsia" w:ascii="仿宋" w:hAnsi="仿宋" w:eastAsia="仿宋" w:cs="仿宋"/>
          <w:bCs/>
          <w:sz w:val="28"/>
          <w:highlight w:val="none"/>
        </w:rPr>
        <w:t>过程保密</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highlight w:val="none"/>
        </w:rPr>
        <w:t>23.1在宣布成交结果前，凡属于审查、澄清、</w:t>
      </w:r>
      <w:r>
        <w:rPr>
          <w:rFonts w:hint="eastAsia" w:ascii="仿宋" w:hAnsi="仿宋" w:eastAsia="仿宋" w:cs="仿宋"/>
          <w:sz w:val="28"/>
          <w:highlight w:val="none"/>
          <w:lang w:eastAsia="zh-CN"/>
        </w:rPr>
        <w:t>询价</w:t>
      </w:r>
      <w:r>
        <w:rPr>
          <w:rFonts w:hint="eastAsia" w:ascii="仿宋" w:hAnsi="仿宋" w:eastAsia="仿宋" w:cs="仿宋"/>
          <w:sz w:val="28"/>
          <w:highlight w:val="none"/>
        </w:rPr>
        <w:t>、评审响应文件和确定成交等相关信息，</w:t>
      </w:r>
      <w:r>
        <w:rPr>
          <w:rFonts w:hint="eastAsia" w:ascii="仿宋" w:hAnsi="仿宋" w:eastAsia="仿宋" w:cs="仿宋"/>
          <w:sz w:val="28"/>
          <w:szCs w:val="28"/>
          <w:highlight w:val="none"/>
        </w:rPr>
        <w:t>均不得泄露给任何供应商或与评审工作无关的人员。</w:t>
      </w:r>
    </w:p>
    <w:p>
      <w:pPr>
        <w:spacing w:line="520" w:lineRule="exact"/>
        <w:ind w:firstLine="540"/>
        <w:rPr>
          <w:rFonts w:hint="eastAsia" w:ascii="仿宋" w:hAnsi="仿宋" w:eastAsia="仿宋" w:cs="仿宋"/>
          <w:sz w:val="28"/>
          <w:highlight w:val="none"/>
        </w:rPr>
      </w:pPr>
      <w:r>
        <w:rPr>
          <w:rFonts w:hint="eastAsia" w:ascii="仿宋" w:hAnsi="仿宋" w:eastAsia="仿宋" w:cs="仿宋"/>
          <w:sz w:val="28"/>
          <w:szCs w:val="28"/>
          <w:highlight w:val="none"/>
        </w:rPr>
        <w:t>23.2</w:t>
      </w:r>
      <w:r>
        <w:rPr>
          <w:rFonts w:hint="eastAsia" w:ascii="仿宋" w:hAnsi="仿宋" w:eastAsia="仿宋" w:cs="仿宋"/>
          <w:sz w:val="28"/>
          <w:highlight w:val="none"/>
        </w:rPr>
        <w:t>供应商不得探听上述信息，不得以任何行为影响</w:t>
      </w:r>
      <w:r>
        <w:rPr>
          <w:rFonts w:hint="eastAsia" w:ascii="仿宋" w:hAnsi="仿宋" w:eastAsia="仿宋" w:cs="仿宋"/>
          <w:sz w:val="28"/>
          <w:highlight w:val="none"/>
          <w:lang w:eastAsia="zh-CN"/>
        </w:rPr>
        <w:t>询价</w:t>
      </w:r>
      <w:r>
        <w:rPr>
          <w:rFonts w:hint="eastAsia" w:ascii="仿宋" w:hAnsi="仿宋" w:eastAsia="仿宋" w:cs="仿宋"/>
          <w:sz w:val="28"/>
          <w:highlight w:val="none"/>
        </w:rPr>
        <w:t>过程，否则将被取消成交资格。</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23.3 </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小组名单在</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前确定，并在</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结果确定前保密。</w:t>
      </w:r>
    </w:p>
    <w:p>
      <w:pPr>
        <w:spacing w:line="520" w:lineRule="exact"/>
        <w:ind w:right="-634" w:rightChars="-302"/>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六、确定成交及签订合同</w:t>
      </w:r>
    </w:p>
    <w:p>
      <w:pPr>
        <w:spacing w:line="520" w:lineRule="exact"/>
        <w:ind w:right="-634" w:rightChars="-302"/>
        <w:rPr>
          <w:rFonts w:hint="eastAsia" w:ascii="仿宋" w:hAnsi="仿宋" w:eastAsia="仿宋" w:cs="仿宋"/>
          <w:bCs/>
          <w:sz w:val="28"/>
          <w:highlight w:val="none"/>
        </w:rPr>
      </w:pPr>
      <w:r>
        <w:rPr>
          <w:rFonts w:hint="eastAsia" w:ascii="仿宋" w:hAnsi="仿宋" w:eastAsia="仿宋" w:cs="仿宋"/>
          <w:bCs/>
          <w:sz w:val="28"/>
          <w:highlight w:val="none"/>
        </w:rPr>
        <w:t>24.确定成交供应商</w:t>
      </w:r>
    </w:p>
    <w:p>
      <w:pPr>
        <w:spacing w:line="520" w:lineRule="exact"/>
        <w:ind w:firstLine="560" w:firstLineChars="200"/>
        <w:rPr>
          <w:rFonts w:hint="eastAsia" w:ascii="仿宋" w:hAnsi="仿宋" w:eastAsia="仿宋" w:cs="仿宋"/>
          <w:sz w:val="28"/>
          <w:highlight w:val="none"/>
        </w:rPr>
      </w:pPr>
      <w:r>
        <w:rPr>
          <w:rFonts w:hint="eastAsia" w:ascii="仿宋" w:hAnsi="仿宋" w:eastAsia="仿宋" w:cs="仿宋"/>
          <w:sz w:val="28"/>
          <w:highlight w:val="none"/>
        </w:rPr>
        <w:t>24.1采购人将从</w:t>
      </w:r>
      <w:r>
        <w:rPr>
          <w:rFonts w:hint="eastAsia" w:ascii="仿宋" w:hAnsi="仿宋" w:eastAsia="仿宋" w:cs="仿宋"/>
          <w:sz w:val="28"/>
          <w:highlight w:val="none"/>
          <w:lang w:eastAsia="zh-CN"/>
        </w:rPr>
        <w:t>询价</w:t>
      </w:r>
      <w:r>
        <w:rPr>
          <w:rFonts w:hint="eastAsia" w:ascii="仿宋" w:hAnsi="仿宋" w:eastAsia="仿宋" w:cs="仿宋"/>
          <w:sz w:val="28"/>
          <w:highlight w:val="none"/>
        </w:rPr>
        <w:t>小组推荐的符合采购需求的成交候选</w:t>
      </w:r>
      <w:r>
        <w:rPr>
          <w:rFonts w:hint="eastAsia" w:ascii="仿宋" w:hAnsi="仿宋" w:eastAsia="仿宋" w:cs="仿宋"/>
          <w:sz w:val="28"/>
          <w:szCs w:val="28"/>
          <w:highlight w:val="none"/>
        </w:rPr>
        <w:t>供应商</w:t>
      </w:r>
      <w:r>
        <w:rPr>
          <w:rFonts w:hint="eastAsia" w:ascii="仿宋" w:hAnsi="仿宋" w:eastAsia="仿宋" w:cs="仿宋"/>
          <w:sz w:val="28"/>
          <w:highlight w:val="none"/>
        </w:rPr>
        <w:t>中按排名先后确定成交供应商。</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24.2采购人将发布成交结果公告。</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highlight w:val="none"/>
        </w:rPr>
        <w:t>24.3成交候选人在合同签订前，如经查实从参加该成交项目之日起计算所参加的政府采购活动前三年内，在经营活动中有行贿犯罪记录的，</w:t>
      </w:r>
      <w:r>
        <w:rPr>
          <w:rFonts w:hint="eastAsia" w:ascii="仿宋" w:hAnsi="仿宋" w:eastAsia="仿宋" w:cs="仿宋"/>
          <w:sz w:val="28"/>
          <w:szCs w:val="28"/>
          <w:highlight w:val="none"/>
          <w:lang w:eastAsia="zh-CN"/>
        </w:rPr>
        <w:t>采购人</w:t>
      </w:r>
      <w:r>
        <w:rPr>
          <w:rFonts w:hint="eastAsia" w:ascii="仿宋" w:hAnsi="仿宋" w:eastAsia="仿宋" w:cs="仿宋"/>
          <w:sz w:val="28"/>
          <w:highlight w:val="none"/>
        </w:rPr>
        <w:t>将取消其成交候选人资格。</w:t>
      </w:r>
    </w:p>
    <w:p>
      <w:pPr>
        <w:spacing w:line="520" w:lineRule="exact"/>
        <w:ind w:right="-302"/>
        <w:rPr>
          <w:rFonts w:hint="eastAsia" w:ascii="仿宋" w:hAnsi="仿宋" w:eastAsia="仿宋" w:cs="仿宋"/>
          <w:bCs/>
          <w:sz w:val="28"/>
          <w:highlight w:val="none"/>
        </w:rPr>
      </w:pPr>
      <w:r>
        <w:rPr>
          <w:rFonts w:hint="eastAsia" w:ascii="仿宋" w:hAnsi="仿宋" w:eastAsia="仿宋" w:cs="仿宋"/>
          <w:bCs/>
          <w:sz w:val="28"/>
          <w:highlight w:val="none"/>
        </w:rPr>
        <w:t>25.成交通知书</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highlight w:val="none"/>
        </w:rPr>
        <w:t>25.1成交结果公示结束且在无疑义情况下，</w:t>
      </w:r>
      <w:r>
        <w:rPr>
          <w:rFonts w:hint="eastAsia" w:ascii="仿宋" w:hAnsi="仿宋" w:eastAsia="仿宋" w:cs="仿宋"/>
          <w:sz w:val="28"/>
          <w:szCs w:val="28"/>
          <w:highlight w:val="none"/>
          <w:lang w:eastAsia="zh-CN"/>
        </w:rPr>
        <w:t>采购人</w:t>
      </w:r>
      <w:r>
        <w:rPr>
          <w:rFonts w:hint="eastAsia" w:ascii="仿宋" w:hAnsi="仿宋" w:eastAsia="仿宋" w:cs="仿宋"/>
          <w:sz w:val="28"/>
          <w:highlight w:val="none"/>
        </w:rPr>
        <w:t>将通知成交供应商。</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highlight w:val="none"/>
        </w:rPr>
        <w:t>25.2成交供应商在接到采购人通知后五个工作日内将发放成交通知书。</w:t>
      </w:r>
      <w:r>
        <w:rPr>
          <w:rFonts w:hint="eastAsia" w:ascii="仿宋" w:hAnsi="仿宋" w:eastAsia="仿宋" w:cs="仿宋"/>
          <w:sz w:val="28"/>
          <w:szCs w:val="28"/>
          <w:highlight w:val="none"/>
        </w:rPr>
        <w:t>逾期未办理作自动放弃处理。</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highlight w:val="none"/>
        </w:rPr>
        <w:t>25.3 成交通知书</w:t>
      </w:r>
      <w:r>
        <w:rPr>
          <w:rFonts w:hint="eastAsia" w:ascii="仿宋" w:hAnsi="仿宋" w:eastAsia="仿宋" w:cs="仿宋"/>
          <w:sz w:val="28"/>
          <w:szCs w:val="28"/>
          <w:highlight w:val="none"/>
        </w:rPr>
        <w:t>将是合同的一个组成部分。</w:t>
      </w:r>
    </w:p>
    <w:p>
      <w:pPr>
        <w:spacing w:line="52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26.签订合同</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26.1采购人与成交供应商应在成交通知书发出之日起</w:t>
      </w:r>
      <w:r>
        <w:rPr>
          <w:rFonts w:hint="eastAsia" w:ascii="仿宋" w:hAnsi="仿宋" w:eastAsia="仿宋" w:cs="仿宋"/>
          <w:sz w:val="28"/>
          <w:szCs w:val="28"/>
          <w:highlight w:val="none"/>
          <w:lang w:val="en-US" w:eastAsia="zh-CN"/>
        </w:rPr>
        <w:t>十二</w:t>
      </w:r>
      <w:r>
        <w:rPr>
          <w:rFonts w:hint="eastAsia" w:ascii="仿宋" w:hAnsi="仿宋" w:eastAsia="仿宋" w:cs="仿宋"/>
          <w:sz w:val="28"/>
          <w:szCs w:val="28"/>
          <w:highlight w:val="none"/>
        </w:rPr>
        <w:t>日内签订政府采购合同。</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文件、成交供应商的响应文件及澄清文件等均为签订合同依据。</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26.2成交供应商自成交通知书发出之日起</w:t>
      </w:r>
      <w:r>
        <w:rPr>
          <w:rFonts w:hint="eastAsia" w:ascii="仿宋" w:hAnsi="仿宋" w:eastAsia="仿宋" w:cs="仿宋"/>
          <w:color w:val="auto"/>
          <w:sz w:val="28"/>
          <w:szCs w:val="28"/>
          <w:highlight w:val="none"/>
          <w:lang w:val="en-US" w:eastAsia="zh-CN"/>
        </w:rPr>
        <w:t>十二</w:t>
      </w:r>
      <w:r>
        <w:rPr>
          <w:rFonts w:hint="eastAsia" w:ascii="仿宋" w:hAnsi="仿宋" w:eastAsia="仿宋" w:cs="仿宋"/>
          <w:color w:val="auto"/>
          <w:sz w:val="28"/>
          <w:szCs w:val="28"/>
          <w:highlight w:val="none"/>
        </w:rPr>
        <w:t>日</w:t>
      </w:r>
      <w:r>
        <w:rPr>
          <w:rFonts w:hint="eastAsia" w:ascii="仿宋" w:hAnsi="仿宋" w:eastAsia="仿宋" w:cs="仿宋"/>
          <w:sz w:val="28"/>
          <w:szCs w:val="28"/>
          <w:highlight w:val="none"/>
        </w:rPr>
        <w:t>内无正当理由不与采购人签订合同的，将按规定进行处理。</w:t>
      </w:r>
    </w:p>
    <w:p>
      <w:pPr>
        <w:spacing w:line="52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27.货物和服务的减少</w:t>
      </w:r>
    </w:p>
    <w:p>
      <w:pPr>
        <w:spacing w:line="520" w:lineRule="exact"/>
        <w:ind w:firstLine="537" w:firstLineChars="192"/>
        <w:rPr>
          <w:rFonts w:hint="eastAsia" w:ascii="仿宋" w:hAnsi="仿宋" w:eastAsia="仿宋" w:cs="仿宋"/>
          <w:sz w:val="28"/>
          <w:szCs w:val="28"/>
          <w:highlight w:val="none"/>
        </w:rPr>
      </w:pPr>
      <w:r>
        <w:rPr>
          <w:rFonts w:hint="eastAsia" w:ascii="仿宋" w:hAnsi="仿宋" w:eastAsia="仿宋" w:cs="仿宋"/>
          <w:sz w:val="28"/>
          <w:szCs w:val="28"/>
          <w:highlight w:val="none"/>
        </w:rPr>
        <w:t>27.1采购结束后，采购人若由于各种客观原因，必须对采购项目所牵涉的货物和服务进行适当的减少时，在双方协商一致的前提下，可以按照</w:t>
      </w:r>
      <w:r>
        <w:rPr>
          <w:rFonts w:hint="eastAsia" w:ascii="仿宋" w:hAnsi="仿宋" w:eastAsia="仿宋" w:cs="仿宋"/>
          <w:sz w:val="28"/>
          <w:szCs w:val="28"/>
          <w:highlight w:val="none"/>
          <w:lang w:eastAsia="zh-CN"/>
        </w:rPr>
        <w:t>询价</w:t>
      </w:r>
      <w:r>
        <w:rPr>
          <w:rFonts w:hint="eastAsia" w:ascii="仿宋" w:hAnsi="仿宋" w:eastAsia="仿宋" w:cs="仿宋"/>
          <w:sz w:val="28"/>
          <w:szCs w:val="28"/>
          <w:highlight w:val="none"/>
        </w:rPr>
        <w:t>时的价格水平做相应的调减，并据此签订补充合同。</w:t>
      </w:r>
    </w:p>
    <w:p>
      <w:pPr>
        <w:spacing w:line="52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28.履约保证金</w:t>
      </w:r>
    </w:p>
    <w:p>
      <w:pPr>
        <w:spacing w:line="520" w:lineRule="exact"/>
        <w:ind w:firstLine="540" w:firstLineChars="192"/>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本项目不收取履约保证金。</w:t>
      </w:r>
    </w:p>
    <w:p>
      <w:pPr>
        <w:numPr>
          <w:ilvl w:val="0"/>
          <w:numId w:val="0"/>
        </w:numPr>
        <w:spacing w:line="520" w:lineRule="exact"/>
        <w:ind w:firstLine="2891" w:firstLineChars="900"/>
        <w:jc w:val="both"/>
        <w:rPr>
          <w:rFonts w:hint="eastAsia" w:ascii="仿宋" w:hAnsi="仿宋" w:eastAsia="仿宋" w:cs="仿宋"/>
          <w:b/>
          <w:color w:val="000000"/>
          <w:sz w:val="28"/>
          <w:szCs w:val="28"/>
        </w:rPr>
      </w:pPr>
      <w:r>
        <w:rPr>
          <w:rFonts w:hint="eastAsia" w:ascii="仿宋" w:hAnsi="仿宋" w:eastAsia="仿宋" w:cs="仿宋"/>
          <w:b/>
          <w:bCs/>
          <w:sz w:val="32"/>
          <w:szCs w:val="32"/>
          <w:highlight w:val="none"/>
          <w:lang w:eastAsia="zh-CN"/>
        </w:rPr>
        <w:t>第三部分</w:t>
      </w: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sz w:val="32"/>
          <w:szCs w:val="32"/>
          <w:lang w:val="en-US" w:eastAsia="zh-CN"/>
        </w:rPr>
        <w:t>评标标准</w:t>
      </w:r>
      <w:r>
        <w:rPr>
          <w:rFonts w:hint="eastAsia" w:ascii="仿宋" w:hAnsi="仿宋" w:eastAsia="仿宋" w:cs="仿宋"/>
          <w:b/>
          <w:bCs/>
          <w:sz w:val="32"/>
          <w:szCs w:val="32"/>
        </w:rPr>
        <w:t xml:space="preserve"> </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该项目采用最低价法。</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询价小组从质量和服务均能满足采购文件实质性响应要求的供应商中，按照报价由低到高的顺序推荐成交候选人。</w:t>
      </w:r>
    </w:p>
    <w:p>
      <w:pPr>
        <w:widowControl/>
        <w:ind w:firstLine="560" w:firstLineChars="200"/>
        <w:jc w:val="left"/>
        <w:rPr>
          <w:rFonts w:ascii="楷体" w:hAnsi="楷体" w:eastAsia="楷体" w:cs="楷体"/>
          <w:b/>
          <w:sz w:val="28"/>
          <w:szCs w:val="28"/>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当报价相同时，由询价小组中采购人代表随机抽签方式确定成交供应商。</w:t>
      </w:r>
    </w:p>
    <w:p>
      <w:pPr>
        <w:autoSpaceDE w:val="0"/>
        <w:autoSpaceDN w:val="0"/>
        <w:adjustRightInd w:val="0"/>
        <w:spacing w:line="360" w:lineRule="auto"/>
        <w:jc w:val="both"/>
        <w:rPr>
          <w:rFonts w:hint="eastAsia" w:ascii="楷体" w:hAnsi="楷体" w:eastAsia="楷体" w:cs="楷体"/>
          <w:b/>
          <w:sz w:val="32"/>
          <w:szCs w:val="32"/>
        </w:rPr>
      </w:pPr>
    </w:p>
    <w:p>
      <w:pPr>
        <w:numPr>
          <w:ilvl w:val="0"/>
          <w:numId w:val="0"/>
        </w:numPr>
        <w:spacing w:line="520" w:lineRule="exact"/>
        <w:ind w:firstLine="2891" w:firstLineChars="900"/>
        <w:jc w:val="both"/>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第四部分 报价响应文件（格式）</w:t>
      </w:r>
    </w:p>
    <w:p>
      <w:pPr>
        <w:autoSpaceDE w:val="0"/>
        <w:autoSpaceDN w:val="0"/>
        <w:adjustRightInd w:val="0"/>
        <w:spacing w:line="360" w:lineRule="auto"/>
        <w:rPr>
          <w:rFonts w:ascii="楷体" w:hAnsi="楷体" w:eastAsia="楷体" w:cs="楷体"/>
          <w:b/>
          <w:sz w:val="32"/>
          <w:szCs w:val="32"/>
          <w:lang w:val="zh-CN"/>
        </w:rPr>
      </w:pPr>
    </w:p>
    <w:p>
      <w:pPr>
        <w:spacing w:line="52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设备移机（</w:t>
      </w:r>
      <w:r>
        <w:rPr>
          <w:rFonts w:hint="eastAsia" w:ascii="仿宋" w:hAnsi="仿宋" w:eastAsia="仿宋" w:cs="仿宋"/>
          <w:sz w:val="28"/>
          <w:szCs w:val="28"/>
          <w:highlight w:val="none"/>
          <w:lang w:eastAsia="zh-CN"/>
        </w:rPr>
        <w:t>飞利浦</w:t>
      </w:r>
      <w:r>
        <w:rPr>
          <w:rFonts w:hint="eastAsia" w:ascii="仿宋" w:hAnsi="仿宋" w:eastAsia="仿宋" w:cs="仿宋"/>
          <w:sz w:val="28"/>
          <w:szCs w:val="28"/>
          <w:highlight w:val="none"/>
          <w:lang w:val="en-US" w:eastAsia="zh-CN"/>
        </w:rPr>
        <w:t>6排CT、岛津RADspeed Plus DR、联影新时空128CT）</w:t>
      </w:r>
    </w:p>
    <w:p>
      <w:pPr>
        <w:topLinePunct/>
        <w:spacing w:line="600" w:lineRule="exact"/>
        <w:rPr>
          <w:rFonts w:hint="eastAsia" w:ascii="宋体" w:hAnsi="宋体"/>
          <w:sz w:val="30"/>
          <w:szCs w:val="30"/>
          <w:lang w:val="en-US" w:eastAsia="zh-CN"/>
        </w:rPr>
      </w:pPr>
      <w:r>
        <w:rPr>
          <w:rFonts w:hint="eastAsia" w:ascii="楷体" w:hAnsi="楷体" w:eastAsia="楷体" w:cs="楷体"/>
          <w:b/>
          <w:sz w:val="28"/>
          <w:szCs w:val="28"/>
        </w:rPr>
        <w:t>项目编号：</w:t>
      </w:r>
      <w:r>
        <w:rPr>
          <w:rFonts w:hint="eastAsia" w:ascii="宋体" w:hAnsi="宋体"/>
          <w:sz w:val="30"/>
          <w:szCs w:val="30"/>
          <w:lang w:val="en-US" w:eastAsia="zh-CN"/>
        </w:rPr>
        <w:t>HZYY</w:t>
      </w:r>
      <w:r>
        <w:rPr>
          <w:rFonts w:ascii="宋体" w:hAnsi="宋体"/>
          <w:sz w:val="30"/>
          <w:szCs w:val="30"/>
        </w:rPr>
        <w:t>-SB-CS-</w:t>
      </w:r>
      <w:r>
        <w:rPr>
          <w:rFonts w:hint="eastAsia" w:ascii="宋体" w:hAnsi="宋体"/>
          <w:sz w:val="30"/>
          <w:szCs w:val="30"/>
          <w:lang w:val="en-US" w:eastAsia="zh-CN"/>
        </w:rPr>
        <w:t>002</w:t>
      </w:r>
      <w:r>
        <w:rPr>
          <w:rFonts w:ascii="宋体" w:hAnsi="宋体"/>
          <w:sz w:val="30"/>
          <w:szCs w:val="30"/>
        </w:rPr>
        <w:t>-</w:t>
      </w:r>
      <w:r>
        <w:rPr>
          <w:rFonts w:hint="eastAsia" w:ascii="宋体" w:hAnsi="宋体"/>
          <w:sz w:val="30"/>
          <w:szCs w:val="30"/>
          <w:lang w:val="en-US" w:eastAsia="zh-CN"/>
        </w:rPr>
        <w:t>2023</w:t>
      </w:r>
    </w:p>
    <w:p>
      <w:pPr>
        <w:spacing w:line="600" w:lineRule="auto"/>
        <w:jc w:val="center"/>
        <w:rPr>
          <w:rFonts w:ascii="楷体" w:hAnsi="楷体" w:eastAsia="楷体" w:cs="楷体"/>
          <w:b/>
          <w:sz w:val="28"/>
          <w:szCs w:val="28"/>
        </w:rPr>
      </w:pPr>
    </w:p>
    <w:p>
      <w:pPr>
        <w:spacing w:line="400" w:lineRule="exact"/>
        <w:rPr>
          <w:rFonts w:ascii="楷体" w:hAnsi="楷体" w:eastAsia="楷体" w:cs="楷体"/>
          <w:b/>
          <w:sz w:val="32"/>
          <w:szCs w:val="32"/>
        </w:rPr>
      </w:pPr>
    </w:p>
    <w:p>
      <w:pPr>
        <w:spacing w:line="400" w:lineRule="exact"/>
        <w:rPr>
          <w:rFonts w:ascii="楷体" w:hAnsi="楷体" w:eastAsia="楷体" w:cs="楷体"/>
          <w:b/>
          <w:sz w:val="32"/>
          <w:szCs w:val="32"/>
        </w:rPr>
      </w:pPr>
    </w:p>
    <w:p>
      <w:pPr>
        <w:spacing w:line="400" w:lineRule="exact"/>
        <w:rPr>
          <w:rFonts w:ascii="楷体" w:hAnsi="楷体" w:eastAsia="楷体" w:cs="楷体"/>
          <w:b/>
          <w:sz w:val="32"/>
          <w:szCs w:val="32"/>
        </w:rPr>
      </w:pPr>
    </w:p>
    <w:p>
      <w:pPr>
        <w:spacing w:line="400" w:lineRule="exact"/>
        <w:rPr>
          <w:rFonts w:ascii="楷体" w:hAnsi="楷体" w:eastAsia="楷体" w:cs="楷体"/>
          <w:b/>
          <w:sz w:val="32"/>
          <w:szCs w:val="32"/>
        </w:rPr>
      </w:pPr>
    </w:p>
    <w:p>
      <w:pPr>
        <w:spacing w:line="1000" w:lineRule="exact"/>
        <w:ind w:firstLine="1687" w:firstLineChars="300"/>
        <w:jc w:val="both"/>
        <w:rPr>
          <w:rFonts w:ascii="楷体" w:hAnsi="楷体" w:eastAsia="楷体" w:cs="楷体"/>
          <w:b/>
          <w:sz w:val="56"/>
          <w:szCs w:val="56"/>
        </w:rPr>
      </w:pPr>
      <w:r>
        <w:rPr>
          <w:rFonts w:hint="eastAsia" w:ascii="楷体" w:hAnsi="楷体" w:eastAsia="楷体" w:cs="楷体"/>
          <w:b/>
          <w:sz w:val="56"/>
          <w:szCs w:val="56"/>
        </w:rPr>
        <w:t>报 价</w:t>
      </w:r>
      <w:r>
        <w:rPr>
          <w:rFonts w:hint="eastAsia" w:ascii="楷体" w:hAnsi="楷体" w:eastAsia="楷体" w:cs="楷体"/>
          <w:b/>
          <w:sz w:val="56"/>
          <w:szCs w:val="56"/>
          <w:lang w:eastAsia="zh-CN"/>
        </w:rPr>
        <w:t>（响应）</w:t>
      </w:r>
      <w:r>
        <w:rPr>
          <w:rFonts w:hint="eastAsia" w:ascii="楷体" w:hAnsi="楷体" w:eastAsia="楷体" w:cs="楷体"/>
          <w:b/>
          <w:sz w:val="56"/>
          <w:szCs w:val="56"/>
        </w:rPr>
        <w:t xml:space="preserve"> 文 件 </w:t>
      </w:r>
    </w:p>
    <w:p>
      <w:pPr>
        <w:spacing w:line="400" w:lineRule="exact"/>
        <w:jc w:val="center"/>
        <w:rPr>
          <w:rFonts w:ascii="楷体" w:hAnsi="楷体" w:eastAsia="楷体" w:cs="楷体"/>
          <w:b/>
          <w:sz w:val="32"/>
          <w:szCs w:val="32"/>
        </w:rPr>
      </w:pPr>
    </w:p>
    <w:p>
      <w:pPr>
        <w:pStyle w:val="17"/>
        <w:ind w:firstLine="420"/>
        <w:rPr>
          <w:rFonts w:ascii="楷体" w:hAnsi="楷体" w:eastAsia="楷体" w:cs="楷体"/>
        </w:rPr>
      </w:pPr>
    </w:p>
    <w:p>
      <w:pPr>
        <w:pStyle w:val="17"/>
        <w:ind w:firstLine="420"/>
        <w:rPr>
          <w:rFonts w:ascii="楷体" w:hAnsi="楷体" w:eastAsia="楷体" w:cs="楷体"/>
        </w:rPr>
      </w:pPr>
    </w:p>
    <w:p>
      <w:pPr>
        <w:spacing w:line="600" w:lineRule="exact"/>
        <w:ind w:left="1619" w:leftChars="771"/>
        <w:rPr>
          <w:rFonts w:ascii="楷体" w:hAnsi="楷体" w:eastAsia="楷体" w:cs="楷体"/>
          <w:b/>
          <w:sz w:val="32"/>
          <w:szCs w:val="32"/>
        </w:rPr>
      </w:pPr>
      <w:r>
        <w:rPr>
          <w:rFonts w:hint="eastAsia" w:ascii="楷体" w:hAnsi="楷体" w:eastAsia="楷体" w:cs="楷体"/>
          <w:b/>
          <w:sz w:val="32"/>
          <w:szCs w:val="32"/>
        </w:rPr>
        <w:t xml:space="preserve">供应商：   </w:t>
      </w:r>
    </w:p>
    <w:p>
      <w:pPr>
        <w:spacing w:line="600" w:lineRule="exact"/>
        <w:ind w:left="1619" w:leftChars="771"/>
        <w:rPr>
          <w:rFonts w:ascii="楷体" w:hAnsi="楷体" w:eastAsia="楷体" w:cs="楷体"/>
          <w:b/>
          <w:sz w:val="32"/>
          <w:szCs w:val="32"/>
        </w:rPr>
      </w:pPr>
    </w:p>
    <w:p>
      <w:pPr>
        <w:spacing w:line="600" w:lineRule="exact"/>
        <w:ind w:left="1619" w:leftChars="771"/>
        <w:rPr>
          <w:rFonts w:ascii="楷体" w:hAnsi="楷体" w:eastAsia="楷体" w:cs="楷体"/>
          <w:b/>
          <w:sz w:val="32"/>
          <w:szCs w:val="32"/>
          <w:u w:val="single"/>
        </w:rPr>
      </w:pPr>
      <w:r>
        <w:rPr>
          <w:rFonts w:hint="eastAsia" w:ascii="楷体" w:hAnsi="楷体" w:eastAsia="楷体" w:cs="楷体"/>
          <w:b/>
          <w:sz w:val="32"/>
          <w:szCs w:val="32"/>
        </w:rPr>
        <w:t xml:space="preserve">日  期：   </w:t>
      </w:r>
      <w:r>
        <w:rPr>
          <w:rFonts w:hint="eastAsia" w:ascii="楷体" w:hAnsi="楷体" w:eastAsia="楷体" w:cs="楷体"/>
          <w:b/>
          <w:sz w:val="32"/>
          <w:szCs w:val="32"/>
          <w:u w:val="single"/>
        </w:rPr>
        <w:t xml:space="preserve">   年    月    日   </w:t>
      </w:r>
    </w:p>
    <w:p>
      <w:pPr>
        <w:pStyle w:val="17"/>
        <w:ind w:firstLine="420"/>
        <w:rPr>
          <w:rFonts w:ascii="楷体" w:hAnsi="楷体" w:eastAsia="楷体" w:cs="楷体"/>
        </w:rPr>
      </w:pPr>
    </w:p>
    <w:p>
      <w:pPr>
        <w:widowControl/>
        <w:jc w:val="left"/>
        <w:rPr>
          <w:rFonts w:ascii="楷体" w:hAnsi="楷体" w:eastAsia="楷体" w:cs="楷体"/>
          <w:sz w:val="28"/>
          <w:szCs w:val="28"/>
        </w:rPr>
      </w:pPr>
      <w:r>
        <w:rPr>
          <w:rFonts w:ascii="楷体" w:hAnsi="楷体" w:eastAsia="楷体" w:cs="楷体"/>
          <w:sz w:val="28"/>
          <w:szCs w:val="28"/>
        </w:rPr>
        <w:br w:type="page"/>
      </w:r>
    </w:p>
    <w:p>
      <w:pPr>
        <w:spacing w:line="600" w:lineRule="exact"/>
        <w:rPr>
          <w:rFonts w:ascii="楷体" w:hAnsi="楷体" w:eastAsia="楷体" w:cs="楷体"/>
          <w:sz w:val="28"/>
          <w:szCs w:val="28"/>
        </w:rPr>
      </w:pPr>
    </w:p>
    <w:p>
      <w:pPr>
        <w:spacing w:line="600" w:lineRule="exact"/>
        <w:rPr>
          <w:rFonts w:ascii="楷体" w:hAnsi="楷体" w:eastAsia="楷体" w:cs="楷体"/>
          <w:sz w:val="32"/>
          <w:szCs w:val="32"/>
        </w:rPr>
      </w:pPr>
      <w:r>
        <w:rPr>
          <w:rFonts w:hint="eastAsia" w:ascii="楷体" w:hAnsi="楷体" w:eastAsia="楷体" w:cs="楷体"/>
          <w:sz w:val="32"/>
          <w:szCs w:val="32"/>
        </w:rPr>
        <w:t>尊敬的供应商:</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在</w:t>
      </w:r>
      <w:r>
        <w:rPr>
          <w:rFonts w:hint="eastAsia" w:ascii="楷体" w:hAnsi="楷体" w:eastAsia="楷体" w:cs="楷体"/>
          <w:sz w:val="28"/>
          <w:szCs w:val="28"/>
          <w:lang w:eastAsia="zh-CN"/>
        </w:rPr>
        <w:t>询价</w:t>
      </w:r>
      <w:r>
        <w:rPr>
          <w:rFonts w:hint="eastAsia" w:ascii="楷体" w:hAnsi="楷体" w:eastAsia="楷体" w:cs="楷体"/>
          <w:sz w:val="28"/>
          <w:szCs w:val="28"/>
        </w:rPr>
        <w:t>公告规定的报名时间内提供以下材料</w:t>
      </w:r>
      <w:r>
        <w:rPr>
          <w:rFonts w:hint="eastAsia" w:ascii="楷体" w:hAnsi="楷体" w:eastAsia="楷体" w:cs="楷体"/>
          <w:sz w:val="28"/>
          <w:szCs w:val="28"/>
          <w:lang w:eastAsia="zh-CN"/>
        </w:rPr>
        <w:t>并按顺序装订</w:t>
      </w:r>
      <w:r>
        <w:rPr>
          <w:rFonts w:hint="eastAsia" w:ascii="楷体" w:hAnsi="楷体" w:eastAsia="楷体" w:cs="楷体"/>
          <w:sz w:val="28"/>
          <w:szCs w:val="28"/>
        </w:rPr>
        <w:t>：</w:t>
      </w:r>
    </w:p>
    <w:p>
      <w:pPr>
        <w:widowControl/>
        <w:spacing w:line="400" w:lineRule="exact"/>
        <w:ind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1</w:t>
      </w:r>
      <w:r>
        <w:rPr>
          <w:rFonts w:hint="eastAsia" w:ascii="楷体" w:hAnsi="楷体" w:eastAsia="楷体" w:cs="楷体"/>
          <w:sz w:val="28"/>
          <w:szCs w:val="28"/>
          <w:lang w:eastAsia="zh-CN"/>
        </w:rPr>
        <w:t>）报价函</w:t>
      </w:r>
      <w:r>
        <w:rPr>
          <w:rFonts w:hint="eastAsia" w:ascii="楷体" w:hAnsi="楷体" w:eastAsia="楷体" w:cs="楷体"/>
          <w:sz w:val="28"/>
          <w:szCs w:val="28"/>
        </w:rPr>
        <w:t>；</w:t>
      </w:r>
      <w:r>
        <w:rPr>
          <w:rFonts w:hint="eastAsia" w:ascii="楷体" w:hAnsi="楷体" w:eastAsia="楷体" w:cs="楷体"/>
          <w:sz w:val="28"/>
          <w:szCs w:val="28"/>
          <w:lang w:eastAsia="zh-CN"/>
        </w:rPr>
        <w:t>（附件一）</w:t>
      </w:r>
      <w:r>
        <w:rPr>
          <w:rFonts w:hint="eastAsia" w:ascii="楷体" w:hAnsi="楷体" w:eastAsia="楷体" w:cs="楷体"/>
          <w:sz w:val="28"/>
          <w:szCs w:val="28"/>
        </w:rPr>
        <w:t>（2）企业营业执照；（3）医疗器械经营许可证或资格以及与经营相关的各种证书；（4）投标人为代理商的需提交生产厂家针对本次项目出具的授权书；（</w:t>
      </w:r>
      <w:r>
        <w:rPr>
          <w:rFonts w:hint="eastAsia" w:ascii="楷体" w:hAnsi="楷体" w:eastAsia="楷体" w:cs="楷体"/>
          <w:sz w:val="28"/>
          <w:szCs w:val="28"/>
          <w:lang w:val="en-US" w:eastAsia="zh-CN"/>
        </w:rPr>
        <w:t>5</w:t>
      </w:r>
      <w:r>
        <w:rPr>
          <w:rFonts w:hint="eastAsia" w:ascii="楷体" w:hAnsi="楷体" w:eastAsia="楷体" w:cs="楷体"/>
          <w:sz w:val="28"/>
          <w:szCs w:val="28"/>
        </w:rPr>
        <w:t>）</w:t>
      </w:r>
      <w:r>
        <w:rPr>
          <w:rFonts w:hint="eastAsia" w:ascii="楷体" w:hAnsi="楷体" w:eastAsia="楷体" w:cs="楷体"/>
          <w:sz w:val="28"/>
          <w:szCs w:val="28"/>
          <w:lang w:eastAsia="zh-CN"/>
        </w:rPr>
        <w:t>提供两家二级综合以上医院大型设备移机案例；</w:t>
      </w:r>
      <w:r>
        <w:rPr>
          <w:rFonts w:hint="eastAsia" w:ascii="楷体" w:hAnsi="楷体" w:eastAsia="楷体" w:cs="楷体"/>
          <w:sz w:val="28"/>
          <w:szCs w:val="28"/>
          <w:lang w:val="en-US" w:eastAsia="zh-CN"/>
        </w:rPr>
        <w:t>(6)</w:t>
      </w:r>
      <w:r>
        <w:rPr>
          <w:rFonts w:hint="eastAsia" w:ascii="楷体" w:hAnsi="楷体" w:eastAsia="楷体" w:cs="楷体"/>
          <w:sz w:val="28"/>
          <w:szCs w:val="28"/>
          <w:lang w:eastAsia="zh-CN"/>
        </w:rPr>
        <w:t>医疗器械销售廉洁承诺书（附件二）（</w:t>
      </w:r>
      <w:r>
        <w:rPr>
          <w:rFonts w:hint="eastAsia" w:ascii="楷体" w:hAnsi="楷体" w:eastAsia="楷体" w:cs="楷体"/>
          <w:sz w:val="28"/>
          <w:szCs w:val="28"/>
          <w:lang w:val="en-US" w:eastAsia="zh-CN"/>
        </w:rPr>
        <w:t>7</w:t>
      </w:r>
      <w:r>
        <w:rPr>
          <w:rFonts w:hint="eastAsia" w:ascii="楷体" w:hAnsi="楷体" w:eastAsia="楷体" w:cs="楷体"/>
          <w:sz w:val="28"/>
          <w:szCs w:val="28"/>
          <w:lang w:eastAsia="zh-CN"/>
        </w:rPr>
        <w:t>）针对本次移机设备的一个承诺函（附件三）</w:t>
      </w:r>
    </w:p>
    <w:p>
      <w:pPr>
        <w:widowControl/>
        <w:spacing w:line="400" w:lineRule="exact"/>
        <w:ind w:firstLine="560" w:firstLineChars="200"/>
        <w:jc w:val="left"/>
        <w:rPr>
          <w:rFonts w:hint="eastAsia" w:ascii="楷体" w:hAnsi="楷体" w:eastAsia="楷体" w:cs="楷体"/>
          <w:sz w:val="28"/>
          <w:szCs w:val="28"/>
          <w:lang w:eastAsia="zh-CN"/>
        </w:rPr>
      </w:pPr>
    </w:p>
    <w:p>
      <w:pPr>
        <w:keepNext w:val="0"/>
        <w:keepLines w:val="0"/>
        <w:pageBreakBefore w:val="0"/>
        <w:widowControl/>
        <w:numPr>
          <w:ilvl w:val="0"/>
          <w:numId w:val="0"/>
        </w:numPr>
        <w:kinsoku/>
        <w:wordWrap/>
        <w:overflowPunct/>
        <w:topLinePunct w:val="0"/>
        <w:autoSpaceDE/>
        <w:autoSpaceDN/>
        <w:bidi w:val="0"/>
        <w:adjustRightInd/>
        <w:snapToGrid/>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lang w:eastAsia="zh-CN"/>
        </w:rPr>
        <w:t>备注：</w:t>
      </w:r>
      <w:r>
        <w:rPr>
          <w:rFonts w:hint="eastAsia" w:ascii="楷体" w:hAnsi="楷体" w:eastAsia="楷体" w:cs="楷体"/>
          <w:b/>
          <w:bCs/>
          <w:sz w:val="28"/>
          <w:szCs w:val="28"/>
          <w:lang w:val="en-US" w:eastAsia="zh-CN"/>
        </w:rPr>
        <w:t>1.</w:t>
      </w:r>
      <w:r>
        <w:rPr>
          <w:rFonts w:hint="eastAsia" w:ascii="楷体" w:hAnsi="楷体" w:eastAsia="楷体" w:cs="楷体"/>
          <w:b/>
          <w:bCs/>
          <w:sz w:val="28"/>
          <w:szCs w:val="28"/>
          <w:lang w:eastAsia="zh-CN"/>
        </w:rPr>
        <w:t>报价</w:t>
      </w:r>
      <w:r>
        <w:rPr>
          <w:rFonts w:hint="eastAsia" w:ascii="楷体" w:hAnsi="楷体" w:eastAsia="楷体" w:cs="楷体"/>
          <w:b/>
          <w:bCs/>
          <w:sz w:val="28"/>
          <w:szCs w:val="28"/>
        </w:rPr>
        <w:t>文件格式中所有要求签字和盖章的部分，纸质文件必须按要求进行签字和盖章。</w:t>
      </w:r>
    </w:p>
    <w:p>
      <w:pPr>
        <w:keepNext w:val="0"/>
        <w:keepLines w:val="0"/>
        <w:pageBreakBefore w:val="0"/>
        <w:widowControl/>
        <w:numPr>
          <w:ilvl w:val="0"/>
          <w:numId w:val="0"/>
        </w:numPr>
        <w:kinsoku/>
        <w:wordWrap/>
        <w:overflowPunct/>
        <w:topLinePunct w:val="0"/>
        <w:autoSpaceDE/>
        <w:autoSpaceDN/>
        <w:bidi w:val="0"/>
        <w:adjustRightInd/>
        <w:snapToGrid/>
        <w:ind w:firstLine="562" w:firstLineChars="200"/>
        <w:jc w:val="left"/>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      2.</w:t>
      </w:r>
      <w:r>
        <w:rPr>
          <w:rFonts w:hint="eastAsia" w:ascii="楷体" w:hAnsi="楷体" w:eastAsia="楷体" w:cs="楷体"/>
          <w:b/>
          <w:bCs/>
          <w:sz w:val="28"/>
          <w:szCs w:val="28"/>
          <w:lang w:eastAsia="zh-CN"/>
        </w:rPr>
        <w:t>采购人与成交供应商在成交通知之日起</w:t>
      </w:r>
      <w:r>
        <w:rPr>
          <w:rFonts w:hint="eastAsia" w:ascii="楷体" w:hAnsi="楷体" w:eastAsia="楷体" w:cs="楷体"/>
          <w:b/>
          <w:bCs/>
          <w:sz w:val="28"/>
          <w:szCs w:val="28"/>
          <w:lang w:val="en-US" w:eastAsia="zh-CN"/>
        </w:rPr>
        <w:t>30日内签订合同。（附件四）</w:t>
      </w:r>
    </w:p>
    <w:p>
      <w:pPr>
        <w:keepNext w:val="0"/>
        <w:keepLines w:val="0"/>
        <w:pageBreakBefore w:val="0"/>
        <w:widowControl/>
        <w:numPr>
          <w:ilvl w:val="0"/>
          <w:numId w:val="0"/>
        </w:numPr>
        <w:kinsoku/>
        <w:wordWrap/>
        <w:overflowPunct/>
        <w:topLinePunct w:val="0"/>
        <w:autoSpaceDE/>
        <w:autoSpaceDN/>
        <w:bidi w:val="0"/>
        <w:adjustRightInd/>
        <w:snapToGrid/>
        <w:ind w:firstLine="562" w:firstLineChars="200"/>
        <w:jc w:val="left"/>
        <w:textAlignment w:val="auto"/>
        <w:rPr>
          <w:rFonts w:hint="eastAsia" w:ascii="楷体" w:hAnsi="楷体" w:eastAsia="楷体" w:cs="楷体"/>
          <w:b/>
          <w:bCs/>
          <w:sz w:val="28"/>
          <w:szCs w:val="28"/>
          <w:lang w:eastAsia="zh-CN"/>
        </w:rPr>
        <w:sectPr>
          <w:headerReference r:id="rId3" w:type="default"/>
          <w:footerReference r:id="rId4" w:type="default"/>
          <w:pgSz w:w="11906" w:h="16838"/>
          <w:pgMar w:top="1157" w:right="1083" w:bottom="1100" w:left="1083" w:header="851" w:footer="992" w:gutter="0"/>
          <w:cols w:space="0" w:num="1"/>
          <w:rtlGutter w:val="0"/>
          <w:docGrid w:type="lines" w:linePitch="314" w:charSpace="0"/>
        </w:sectPr>
      </w:pPr>
      <w:r>
        <w:rPr>
          <w:rFonts w:hint="eastAsia" w:ascii="楷体" w:hAnsi="楷体" w:eastAsia="楷体" w:cs="楷体"/>
          <w:b/>
          <w:bCs/>
          <w:sz w:val="28"/>
          <w:szCs w:val="28"/>
          <w:lang w:eastAsia="zh-CN"/>
        </w:rPr>
        <w:br w:type="page"/>
      </w:r>
    </w:p>
    <w:p>
      <w:pPr>
        <w:pStyle w:val="11"/>
        <w:rPr>
          <w:rFonts w:hint="eastAsia"/>
          <w:lang w:eastAsia="zh-CN"/>
        </w:rPr>
      </w:pPr>
    </w:p>
    <w:p>
      <w:pPr>
        <w:numPr>
          <w:ilvl w:val="0"/>
          <w:numId w:val="0"/>
        </w:numPr>
        <w:spacing w:line="440" w:lineRule="exact"/>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附件一：</w:t>
      </w:r>
    </w:p>
    <w:p>
      <w:pPr>
        <w:pStyle w:val="11"/>
        <w:rPr>
          <w:rFonts w:hint="eastAsia"/>
          <w:lang w:eastAsia="zh-CN"/>
        </w:rPr>
      </w:pPr>
    </w:p>
    <w:p>
      <w:pPr>
        <w:jc w:val="center"/>
        <w:outlineLvl w:val="1"/>
        <w:rPr>
          <w:b/>
          <w:color w:val="000000"/>
          <w:sz w:val="32"/>
          <w:szCs w:val="32"/>
        </w:rPr>
      </w:pPr>
      <w:r>
        <w:rPr>
          <w:rFonts w:hint="eastAsia"/>
          <w:b/>
          <w:color w:val="000000"/>
          <w:sz w:val="32"/>
          <w:szCs w:val="32"/>
        </w:rPr>
        <w:t>报价</w:t>
      </w:r>
      <w:r>
        <w:rPr>
          <w:b/>
          <w:color w:val="000000"/>
          <w:sz w:val="32"/>
          <w:szCs w:val="32"/>
        </w:rPr>
        <w:t>一览表</w:t>
      </w:r>
    </w:p>
    <w:p>
      <w:pPr>
        <w:tabs>
          <w:tab w:val="left" w:pos="0"/>
          <w:tab w:val="left" w:pos="180"/>
        </w:tabs>
        <w:ind w:left="210" w:leftChars="100" w:firstLine="720" w:firstLineChars="300"/>
        <w:rPr>
          <w:rFonts w:ascii="宋体" w:hAnsi="宋体"/>
          <w:color w:val="000000"/>
          <w:sz w:val="24"/>
          <w:szCs w:val="20"/>
        </w:rPr>
      </w:pPr>
      <w:r>
        <w:rPr>
          <w:rFonts w:hint="eastAsia" w:ascii="宋体" w:hAnsi="宋体"/>
          <w:color w:val="000000"/>
          <w:sz w:val="24"/>
        </w:rPr>
        <w:t>项</w:t>
      </w:r>
      <w:r>
        <w:rPr>
          <w:rFonts w:ascii="宋体" w:hAnsi="宋体"/>
          <w:color w:val="000000"/>
          <w:sz w:val="24"/>
        </w:rPr>
        <w:t xml:space="preserve">   </w:t>
      </w:r>
      <w:r>
        <w:rPr>
          <w:rFonts w:hint="eastAsia" w:ascii="宋体" w:hAnsi="宋体"/>
          <w:color w:val="000000"/>
          <w:sz w:val="24"/>
        </w:rPr>
        <w:t>目</w:t>
      </w:r>
      <w:r>
        <w:rPr>
          <w:rFonts w:ascii="宋体" w:hAnsi="宋体"/>
          <w:color w:val="000000"/>
          <w:sz w:val="24"/>
        </w:rPr>
        <w:t xml:space="preserve">   </w:t>
      </w:r>
      <w:r>
        <w:rPr>
          <w:rFonts w:hint="eastAsia" w:ascii="宋体" w:hAnsi="宋体"/>
          <w:color w:val="000000"/>
          <w:sz w:val="24"/>
        </w:rPr>
        <w:t>名</w:t>
      </w:r>
      <w:r>
        <w:rPr>
          <w:rFonts w:ascii="宋体" w:hAnsi="宋体"/>
          <w:color w:val="000000"/>
          <w:sz w:val="24"/>
        </w:rPr>
        <w:t xml:space="preserve">   </w:t>
      </w:r>
      <w:r>
        <w:rPr>
          <w:rFonts w:hint="eastAsia" w:ascii="宋体" w:hAnsi="宋体"/>
          <w:color w:val="000000"/>
          <w:sz w:val="24"/>
        </w:rPr>
        <w:t>称：</w:t>
      </w:r>
      <w:r>
        <w:rPr>
          <w:rFonts w:ascii="宋体" w:hAnsi="宋体"/>
          <w:color w:val="000000"/>
          <w:sz w:val="24"/>
        </w:rPr>
        <w:t xml:space="preserve">________________ </w:t>
      </w:r>
    </w:p>
    <w:p>
      <w:pPr>
        <w:tabs>
          <w:tab w:val="left" w:pos="0"/>
          <w:tab w:val="left" w:pos="180"/>
        </w:tabs>
        <w:ind w:left="210" w:leftChars="100" w:firstLine="720" w:firstLineChars="300"/>
        <w:rPr>
          <w:rFonts w:hint="eastAsia"/>
          <w:color w:val="000000"/>
          <w:sz w:val="24"/>
        </w:rPr>
      </w:pPr>
      <w:r>
        <w:rPr>
          <w:color w:val="000000"/>
          <w:sz w:val="24"/>
        </w:rPr>
        <w:t>货币： 人民币</w:t>
      </w:r>
    </w:p>
    <w:tbl>
      <w:tblPr>
        <w:tblStyle w:val="13"/>
        <w:tblW w:w="14574"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208"/>
        <w:gridCol w:w="1596"/>
        <w:gridCol w:w="936"/>
        <w:gridCol w:w="1512"/>
        <w:gridCol w:w="924"/>
        <w:gridCol w:w="1488"/>
        <w:gridCol w:w="1512"/>
        <w:gridCol w:w="1248"/>
        <w:gridCol w:w="1068"/>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29" w:type="dxa"/>
            <w:noWrap w:val="0"/>
            <w:vAlign w:val="center"/>
          </w:tcPr>
          <w:p>
            <w:pPr>
              <w:tabs>
                <w:tab w:val="left" w:pos="0"/>
                <w:tab w:val="left" w:pos="180"/>
              </w:tabs>
              <w:jc w:val="center"/>
              <w:rPr>
                <w:rFonts w:ascii="宋体" w:hAnsi="宋体"/>
                <w:color w:val="000000"/>
                <w:sz w:val="24"/>
                <w:szCs w:val="20"/>
              </w:rPr>
            </w:pPr>
            <w:r>
              <w:rPr>
                <w:rFonts w:hint="eastAsia" w:ascii="宋体" w:hAnsi="宋体"/>
                <w:color w:val="000000"/>
                <w:sz w:val="24"/>
                <w:szCs w:val="20"/>
              </w:rPr>
              <w:t>序号</w:t>
            </w:r>
          </w:p>
        </w:tc>
        <w:tc>
          <w:tcPr>
            <w:tcW w:w="1208" w:type="dxa"/>
            <w:noWrap w:val="0"/>
            <w:vAlign w:val="center"/>
          </w:tcPr>
          <w:p>
            <w:pPr>
              <w:tabs>
                <w:tab w:val="left" w:pos="0"/>
                <w:tab w:val="left" w:pos="180"/>
              </w:tabs>
              <w:jc w:val="center"/>
              <w:rPr>
                <w:rFonts w:ascii="宋体" w:hAnsi="宋体"/>
                <w:color w:val="000000"/>
                <w:sz w:val="24"/>
                <w:szCs w:val="20"/>
              </w:rPr>
            </w:pPr>
            <w:r>
              <w:rPr>
                <w:rFonts w:hint="eastAsia" w:ascii="宋体" w:hAnsi="宋体"/>
                <w:color w:val="000000"/>
                <w:sz w:val="24"/>
                <w:szCs w:val="20"/>
              </w:rPr>
              <w:t>设备名称</w:t>
            </w:r>
          </w:p>
        </w:tc>
        <w:tc>
          <w:tcPr>
            <w:tcW w:w="1596" w:type="dxa"/>
            <w:noWrap w:val="0"/>
            <w:vAlign w:val="center"/>
          </w:tcPr>
          <w:p>
            <w:pPr>
              <w:tabs>
                <w:tab w:val="left" w:pos="0"/>
                <w:tab w:val="left" w:pos="180"/>
              </w:tabs>
              <w:jc w:val="center"/>
              <w:rPr>
                <w:rFonts w:ascii="宋体" w:hAnsi="宋体"/>
                <w:color w:val="000000"/>
                <w:sz w:val="24"/>
                <w:szCs w:val="20"/>
              </w:rPr>
            </w:pPr>
            <w:r>
              <w:rPr>
                <w:rFonts w:hint="eastAsia" w:ascii="宋体" w:hAnsi="宋体"/>
                <w:color w:val="000000"/>
                <w:sz w:val="24"/>
                <w:szCs w:val="20"/>
              </w:rPr>
              <w:t>型号和规格</w:t>
            </w:r>
          </w:p>
        </w:tc>
        <w:tc>
          <w:tcPr>
            <w:tcW w:w="936" w:type="dxa"/>
            <w:noWrap w:val="0"/>
            <w:vAlign w:val="center"/>
          </w:tcPr>
          <w:p>
            <w:pPr>
              <w:tabs>
                <w:tab w:val="left" w:pos="0"/>
                <w:tab w:val="left" w:pos="180"/>
              </w:tabs>
              <w:jc w:val="center"/>
              <w:rPr>
                <w:rFonts w:ascii="宋体" w:hAnsi="宋体"/>
                <w:color w:val="000000"/>
                <w:sz w:val="24"/>
                <w:szCs w:val="20"/>
              </w:rPr>
            </w:pPr>
            <w:r>
              <w:rPr>
                <w:rFonts w:hint="eastAsia" w:ascii="宋体" w:hAnsi="宋体"/>
                <w:color w:val="000000"/>
                <w:sz w:val="24"/>
                <w:szCs w:val="20"/>
              </w:rPr>
              <w:t>数量</w:t>
            </w:r>
          </w:p>
        </w:tc>
        <w:tc>
          <w:tcPr>
            <w:tcW w:w="1512" w:type="dxa"/>
            <w:noWrap w:val="0"/>
            <w:vAlign w:val="center"/>
          </w:tcPr>
          <w:p>
            <w:pPr>
              <w:tabs>
                <w:tab w:val="left" w:pos="0"/>
                <w:tab w:val="left" w:pos="180"/>
              </w:tabs>
              <w:jc w:val="center"/>
              <w:rPr>
                <w:rFonts w:ascii="宋体" w:hAnsi="宋体"/>
                <w:color w:val="000000"/>
                <w:sz w:val="24"/>
                <w:szCs w:val="20"/>
              </w:rPr>
            </w:pPr>
            <w:r>
              <w:rPr>
                <w:rFonts w:hint="eastAsia" w:ascii="宋体" w:hAnsi="宋体"/>
                <w:color w:val="000000"/>
                <w:sz w:val="24"/>
                <w:szCs w:val="20"/>
              </w:rPr>
              <w:t>制造商名称</w:t>
            </w:r>
          </w:p>
        </w:tc>
        <w:tc>
          <w:tcPr>
            <w:tcW w:w="924" w:type="dxa"/>
            <w:noWrap w:val="0"/>
            <w:vAlign w:val="center"/>
          </w:tcPr>
          <w:p>
            <w:pPr>
              <w:tabs>
                <w:tab w:val="left" w:pos="0"/>
                <w:tab w:val="left" w:pos="180"/>
              </w:tabs>
              <w:jc w:val="center"/>
              <w:rPr>
                <w:rFonts w:hint="eastAsia" w:ascii="宋体" w:hAnsi="宋体"/>
                <w:color w:val="000000"/>
                <w:sz w:val="24"/>
                <w:szCs w:val="20"/>
              </w:rPr>
            </w:pPr>
            <w:r>
              <w:rPr>
                <w:rFonts w:hint="eastAsia" w:ascii="宋体" w:hAnsi="宋体"/>
                <w:color w:val="000000"/>
                <w:sz w:val="24"/>
                <w:szCs w:val="20"/>
              </w:rPr>
              <w:t>产地</w:t>
            </w:r>
          </w:p>
        </w:tc>
        <w:tc>
          <w:tcPr>
            <w:tcW w:w="1488" w:type="dxa"/>
            <w:noWrap w:val="0"/>
            <w:vAlign w:val="center"/>
          </w:tcPr>
          <w:p>
            <w:pPr>
              <w:tabs>
                <w:tab w:val="left" w:pos="0"/>
                <w:tab w:val="left" w:pos="180"/>
              </w:tabs>
              <w:jc w:val="center"/>
              <w:rPr>
                <w:rFonts w:ascii="宋体" w:hAnsi="宋体"/>
                <w:color w:val="000000"/>
                <w:sz w:val="24"/>
                <w:szCs w:val="20"/>
              </w:rPr>
            </w:pPr>
            <w:r>
              <w:rPr>
                <w:rFonts w:hint="eastAsia" w:ascii="宋体" w:hAnsi="宋体"/>
                <w:color w:val="000000"/>
                <w:sz w:val="24"/>
                <w:szCs w:val="20"/>
              </w:rPr>
              <w:t>单价（万元）</w:t>
            </w:r>
          </w:p>
        </w:tc>
        <w:tc>
          <w:tcPr>
            <w:tcW w:w="1512" w:type="dxa"/>
            <w:noWrap w:val="0"/>
            <w:vAlign w:val="center"/>
          </w:tcPr>
          <w:p>
            <w:pPr>
              <w:tabs>
                <w:tab w:val="left" w:pos="0"/>
                <w:tab w:val="left" w:pos="180"/>
              </w:tabs>
              <w:jc w:val="center"/>
              <w:rPr>
                <w:rFonts w:ascii="宋体" w:hAnsi="宋体"/>
                <w:color w:val="000000"/>
                <w:sz w:val="24"/>
                <w:szCs w:val="20"/>
              </w:rPr>
            </w:pPr>
            <w:r>
              <w:rPr>
                <w:rFonts w:hint="eastAsia" w:ascii="宋体" w:hAnsi="宋体"/>
                <w:color w:val="000000"/>
                <w:sz w:val="24"/>
                <w:szCs w:val="20"/>
              </w:rPr>
              <w:t>总价（万元）</w:t>
            </w:r>
          </w:p>
        </w:tc>
        <w:tc>
          <w:tcPr>
            <w:tcW w:w="1248" w:type="dxa"/>
            <w:noWrap w:val="0"/>
            <w:vAlign w:val="center"/>
          </w:tcPr>
          <w:p>
            <w:pPr>
              <w:tabs>
                <w:tab w:val="left" w:pos="0"/>
                <w:tab w:val="left" w:pos="180"/>
              </w:tabs>
              <w:jc w:val="center"/>
              <w:rPr>
                <w:rFonts w:ascii="宋体" w:hAnsi="宋体"/>
                <w:color w:val="000000"/>
                <w:sz w:val="24"/>
                <w:szCs w:val="20"/>
              </w:rPr>
            </w:pPr>
            <w:r>
              <w:rPr>
                <w:rFonts w:hint="eastAsia" w:ascii="宋体" w:hAnsi="宋体"/>
                <w:color w:val="000000"/>
                <w:sz w:val="24"/>
                <w:szCs w:val="20"/>
              </w:rPr>
              <w:t>交货期</w:t>
            </w:r>
          </w:p>
        </w:tc>
        <w:tc>
          <w:tcPr>
            <w:tcW w:w="1068" w:type="dxa"/>
            <w:noWrap w:val="0"/>
            <w:vAlign w:val="center"/>
          </w:tcPr>
          <w:p>
            <w:pPr>
              <w:tabs>
                <w:tab w:val="left" w:pos="0"/>
                <w:tab w:val="left" w:pos="180"/>
              </w:tabs>
              <w:jc w:val="center"/>
              <w:rPr>
                <w:rFonts w:hint="eastAsia" w:ascii="宋体" w:hAnsi="宋体"/>
                <w:color w:val="000000"/>
                <w:sz w:val="24"/>
                <w:szCs w:val="20"/>
              </w:rPr>
            </w:pPr>
            <w:r>
              <w:rPr>
                <w:rFonts w:hint="eastAsia" w:ascii="宋体" w:hAnsi="宋体"/>
                <w:color w:val="000000"/>
                <w:sz w:val="24"/>
                <w:szCs w:val="20"/>
              </w:rPr>
              <w:t>保修期</w:t>
            </w:r>
          </w:p>
        </w:tc>
        <w:tc>
          <w:tcPr>
            <w:tcW w:w="2253" w:type="dxa"/>
            <w:noWrap w:val="0"/>
            <w:vAlign w:val="center"/>
          </w:tcPr>
          <w:p>
            <w:pPr>
              <w:tabs>
                <w:tab w:val="left" w:pos="0"/>
                <w:tab w:val="left" w:pos="180"/>
              </w:tabs>
              <w:jc w:val="center"/>
              <w:rPr>
                <w:rFonts w:hint="eastAsia" w:ascii="宋体" w:hAnsi="宋体"/>
                <w:color w:val="000000"/>
                <w:sz w:val="24"/>
                <w:szCs w:val="20"/>
              </w:rPr>
            </w:pPr>
            <w:r>
              <w:rPr>
                <w:rFonts w:hint="eastAsia" w:ascii="宋体" w:hAnsi="宋体"/>
                <w:color w:val="00000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29" w:type="dxa"/>
            <w:noWrap w:val="0"/>
            <w:vAlign w:val="center"/>
          </w:tcPr>
          <w:p>
            <w:pPr>
              <w:tabs>
                <w:tab w:val="left" w:pos="0"/>
                <w:tab w:val="left" w:pos="180"/>
              </w:tabs>
              <w:jc w:val="center"/>
              <w:rPr>
                <w:rFonts w:hint="default" w:ascii="宋体" w:hAnsi="宋体" w:eastAsia="宋体"/>
                <w:color w:val="000000"/>
                <w:sz w:val="24"/>
                <w:szCs w:val="20"/>
                <w:lang w:val="en-US" w:eastAsia="zh-CN"/>
              </w:rPr>
            </w:pPr>
            <w:r>
              <w:rPr>
                <w:rFonts w:hint="eastAsia" w:ascii="宋体" w:hAnsi="宋体"/>
                <w:color w:val="000000"/>
                <w:sz w:val="24"/>
                <w:szCs w:val="20"/>
                <w:lang w:val="en-US" w:eastAsia="zh-CN"/>
              </w:rPr>
              <w:t xml:space="preserve"> </w:t>
            </w:r>
          </w:p>
        </w:tc>
        <w:tc>
          <w:tcPr>
            <w:tcW w:w="1208" w:type="dxa"/>
            <w:noWrap w:val="0"/>
            <w:vAlign w:val="center"/>
          </w:tcPr>
          <w:p>
            <w:pPr>
              <w:tabs>
                <w:tab w:val="left" w:pos="0"/>
                <w:tab w:val="left" w:pos="180"/>
              </w:tabs>
              <w:jc w:val="center"/>
              <w:rPr>
                <w:rFonts w:hint="eastAsia" w:ascii="宋体" w:hAnsi="宋体" w:eastAsia="宋体" w:cs="Times New Roman"/>
                <w:color w:val="000000"/>
                <w:sz w:val="24"/>
                <w:szCs w:val="20"/>
                <w:lang w:eastAsia="zh-CN"/>
              </w:rPr>
            </w:pPr>
          </w:p>
        </w:tc>
        <w:tc>
          <w:tcPr>
            <w:tcW w:w="1596" w:type="dxa"/>
            <w:noWrap w:val="0"/>
            <w:vAlign w:val="center"/>
          </w:tcPr>
          <w:p>
            <w:pPr>
              <w:tabs>
                <w:tab w:val="left" w:pos="0"/>
                <w:tab w:val="left" w:pos="180"/>
              </w:tabs>
              <w:jc w:val="center"/>
              <w:rPr>
                <w:rFonts w:hint="eastAsia" w:ascii="宋体" w:hAnsi="宋体"/>
                <w:color w:val="000000"/>
                <w:sz w:val="24"/>
                <w:szCs w:val="20"/>
              </w:rPr>
            </w:pPr>
          </w:p>
        </w:tc>
        <w:tc>
          <w:tcPr>
            <w:tcW w:w="936" w:type="dxa"/>
            <w:noWrap w:val="0"/>
            <w:vAlign w:val="center"/>
          </w:tcPr>
          <w:p>
            <w:pPr>
              <w:tabs>
                <w:tab w:val="left" w:pos="0"/>
                <w:tab w:val="left" w:pos="180"/>
              </w:tabs>
              <w:jc w:val="center"/>
              <w:rPr>
                <w:rFonts w:hint="eastAsia" w:ascii="宋体" w:hAnsi="宋体" w:eastAsia="宋体"/>
                <w:color w:val="000000"/>
                <w:sz w:val="24"/>
                <w:szCs w:val="20"/>
                <w:lang w:val="en-US" w:eastAsia="zh-CN"/>
              </w:rPr>
            </w:pPr>
          </w:p>
        </w:tc>
        <w:tc>
          <w:tcPr>
            <w:tcW w:w="1512" w:type="dxa"/>
            <w:noWrap w:val="0"/>
            <w:vAlign w:val="center"/>
          </w:tcPr>
          <w:p>
            <w:pPr>
              <w:tabs>
                <w:tab w:val="left" w:pos="0"/>
                <w:tab w:val="left" w:pos="180"/>
              </w:tabs>
              <w:jc w:val="center"/>
              <w:rPr>
                <w:rFonts w:hint="eastAsia" w:ascii="宋体" w:hAnsi="宋体"/>
                <w:color w:val="000000"/>
                <w:sz w:val="24"/>
                <w:szCs w:val="20"/>
              </w:rPr>
            </w:pPr>
          </w:p>
        </w:tc>
        <w:tc>
          <w:tcPr>
            <w:tcW w:w="924" w:type="dxa"/>
            <w:noWrap w:val="0"/>
            <w:vAlign w:val="center"/>
          </w:tcPr>
          <w:p>
            <w:pPr>
              <w:tabs>
                <w:tab w:val="left" w:pos="0"/>
                <w:tab w:val="left" w:pos="180"/>
              </w:tabs>
              <w:jc w:val="center"/>
              <w:rPr>
                <w:rFonts w:hint="eastAsia" w:ascii="宋体" w:hAnsi="宋体"/>
                <w:color w:val="000000"/>
                <w:sz w:val="24"/>
                <w:szCs w:val="20"/>
              </w:rPr>
            </w:pPr>
          </w:p>
        </w:tc>
        <w:tc>
          <w:tcPr>
            <w:tcW w:w="1488" w:type="dxa"/>
            <w:noWrap w:val="0"/>
            <w:vAlign w:val="center"/>
          </w:tcPr>
          <w:p>
            <w:pPr>
              <w:tabs>
                <w:tab w:val="left" w:pos="0"/>
                <w:tab w:val="left" w:pos="180"/>
              </w:tabs>
              <w:jc w:val="center"/>
              <w:rPr>
                <w:rFonts w:hint="eastAsia" w:ascii="宋体" w:hAnsi="宋体"/>
                <w:color w:val="000000"/>
                <w:sz w:val="24"/>
                <w:szCs w:val="20"/>
              </w:rPr>
            </w:pPr>
          </w:p>
        </w:tc>
        <w:tc>
          <w:tcPr>
            <w:tcW w:w="1512" w:type="dxa"/>
            <w:noWrap w:val="0"/>
            <w:vAlign w:val="center"/>
          </w:tcPr>
          <w:p>
            <w:pPr>
              <w:tabs>
                <w:tab w:val="left" w:pos="0"/>
                <w:tab w:val="left" w:pos="180"/>
              </w:tabs>
              <w:jc w:val="center"/>
              <w:rPr>
                <w:rFonts w:hint="eastAsia" w:ascii="宋体" w:hAnsi="宋体"/>
                <w:color w:val="000000"/>
                <w:sz w:val="24"/>
                <w:szCs w:val="20"/>
              </w:rPr>
            </w:pPr>
          </w:p>
        </w:tc>
        <w:tc>
          <w:tcPr>
            <w:tcW w:w="1248" w:type="dxa"/>
            <w:noWrap w:val="0"/>
            <w:vAlign w:val="center"/>
          </w:tcPr>
          <w:p>
            <w:pPr>
              <w:tabs>
                <w:tab w:val="left" w:pos="0"/>
                <w:tab w:val="left" w:pos="180"/>
              </w:tabs>
              <w:jc w:val="center"/>
              <w:rPr>
                <w:rFonts w:hint="eastAsia" w:ascii="宋体" w:hAnsi="宋体"/>
                <w:color w:val="000000"/>
                <w:sz w:val="24"/>
                <w:szCs w:val="20"/>
              </w:rPr>
            </w:pPr>
          </w:p>
        </w:tc>
        <w:tc>
          <w:tcPr>
            <w:tcW w:w="1068" w:type="dxa"/>
            <w:noWrap w:val="0"/>
            <w:vAlign w:val="center"/>
          </w:tcPr>
          <w:p>
            <w:pPr>
              <w:tabs>
                <w:tab w:val="left" w:pos="0"/>
                <w:tab w:val="left" w:pos="180"/>
              </w:tabs>
              <w:jc w:val="center"/>
              <w:rPr>
                <w:rFonts w:hint="eastAsia" w:ascii="宋体" w:hAnsi="宋体"/>
                <w:color w:val="000000"/>
                <w:sz w:val="24"/>
                <w:szCs w:val="20"/>
              </w:rPr>
            </w:pPr>
          </w:p>
        </w:tc>
        <w:tc>
          <w:tcPr>
            <w:tcW w:w="2253" w:type="dxa"/>
            <w:noWrap w:val="0"/>
            <w:vAlign w:val="center"/>
          </w:tcPr>
          <w:p>
            <w:pPr>
              <w:tabs>
                <w:tab w:val="left" w:pos="0"/>
                <w:tab w:val="left" w:pos="180"/>
              </w:tabs>
              <w:jc w:val="center"/>
              <w:rPr>
                <w:rFonts w:hint="eastAsia"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29" w:type="dxa"/>
            <w:noWrap w:val="0"/>
            <w:vAlign w:val="center"/>
          </w:tcPr>
          <w:p>
            <w:pPr>
              <w:tabs>
                <w:tab w:val="left" w:pos="0"/>
                <w:tab w:val="left" w:pos="180"/>
              </w:tabs>
              <w:jc w:val="center"/>
              <w:rPr>
                <w:rFonts w:hint="default" w:ascii="宋体" w:hAnsi="宋体"/>
                <w:color w:val="000000"/>
                <w:sz w:val="24"/>
                <w:szCs w:val="20"/>
                <w:lang w:val="en-US" w:eastAsia="zh-CN"/>
              </w:rPr>
            </w:pPr>
          </w:p>
        </w:tc>
        <w:tc>
          <w:tcPr>
            <w:tcW w:w="1208" w:type="dxa"/>
            <w:noWrap w:val="0"/>
            <w:vAlign w:val="center"/>
          </w:tcPr>
          <w:p>
            <w:pPr>
              <w:tabs>
                <w:tab w:val="left" w:pos="0"/>
                <w:tab w:val="left" w:pos="180"/>
              </w:tabs>
              <w:jc w:val="center"/>
              <w:rPr>
                <w:rFonts w:hint="eastAsia" w:ascii="宋体" w:hAnsi="宋体" w:eastAsia="宋体" w:cs="Times New Roman"/>
                <w:color w:val="000000"/>
                <w:sz w:val="24"/>
                <w:szCs w:val="20"/>
                <w:lang w:eastAsia="zh-CN"/>
              </w:rPr>
            </w:pPr>
          </w:p>
        </w:tc>
        <w:tc>
          <w:tcPr>
            <w:tcW w:w="1596" w:type="dxa"/>
            <w:noWrap w:val="0"/>
            <w:vAlign w:val="center"/>
          </w:tcPr>
          <w:p>
            <w:pPr>
              <w:tabs>
                <w:tab w:val="left" w:pos="0"/>
                <w:tab w:val="left" w:pos="180"/>
              </w:tabs>
              <w:jc w:val="center"/>
              <w:rPr>
                <w:rFonts w:hint="eastAsia" w:ascii="宋体" w:hAnsi="宋体"/>
                <w:color w:val="000000"/>
                <w:sz w:val="24"/>
                <w:szCs w:val="20"/>
              </w:rPr>
            </w:pPr>
          </w:p>
        </w:tc>
        <w:tc>
          <w:tcPr>
            <w:tcW w:w="936" w:type="dxa"/>
            <w:noWrap w:val="0"/>
            <w:vAlign w:val="center"/>
          </w:tcPr>
          <w:p>
            <w:pPr>
              <w:tabs>
                <w:tab w:val="left" w:pos="0"/>
                <w:tab w:val="left" w:pos="180"/>
              </w:tabs>
              <w:jc w:val="center"/>
              <w:rPr>
                <w:rFonts w:hint="default" w:ascii="宋体" w:hAnsi="宋体"/>
                <w:color w:val="000000"/>
                <w:sz w:val="24"/>
                <w:szCs w:val="20"/>
                <w:lang w:val="en-US" w:eastAsia="zh-CN"/>
              </w:rPr>
            </w:pPr>
          </w:p>
        </w:tc>
        <w:tc>
          <w:tcPr>
            <w:tcW w:w="1512" w:type="dxa"/>
            <w:noWrap w:val="0"/>
            <w:vAlign w:val="center"/>
          </w:tcPr>
          <w:p>
            <w:pPr>
              <w:tabs>
                <w:tab w:val="left" w:pos="0"/>
                <w:tab w:val="left" w:pos="180"/>
              </w:tabs>
              <w:jc w:val="center"/>
              <w:rPr>
                <w:rFonts w:hint="eastAsia" w:ascii="宋体" w:hAnsi="宋体"/>
                <w:color w:val="000000"/>
                <w:sz w:val="24"/>
                <w:szCs w:val="20"/>
              </w:rPr>
            </w:pPr>
          </w:p>
        </w:tc>
        <w:tc>
          <w:tcPr>
            <w:tcW w:w="924" w:type="dxa"/>
            <w:noWrap w:val="0"/>
            <w:vAlign w:val="center"/>
          </w:tcPr>
          <w:p>
            <w:pPr>
              <w:tabs>
                <w:tab w:val="left" w:pos="0"/>
                <w:tab w:val="left" w:pos="180"/>
              </w:tabs>
              <w:jc w:val="center"/>
              <w:rPr>
                <w:rFonts w:hint="eastAsia" w:ascii="宋体" w:hAnsi="宋体"/>
                <w:color w:val="000000"/>
                <w:sz w:val="24"/>
                <w:szCs w:val="20"/>
              </w:rPr>
            </w:pPr>
          </w:p>
        </w:tc>
        <w:tc>
          <w:tcPr>
            <w:tcW w:w="1488" w:type="dxa"/>
            <w:noWrap w:val="0"/>
            <w:vAlign w:val="center"/>
          </w:tcPr>
          <w:p>
            <w:pPr>
              <w:tabs>
                <w:tab w:val="left" w:pos="0"/>
                <w:tab w:val="left" w:pos="180"/>
              </w:tabs>
              <w:jc w:val="center"/>
              <w:rPr>
                <w:rFonts w:hint="eastAsia" w:ascii="宋体" w:hAnsi="宋体"/>
                <w:color w:val="000000"/>
                <w:sz w:val="24"/>
                <w:szCs w:val="20"/>
              </w:rPr>
            </w:pPr>
          </w:p>
        </w:tc>
        <w:tc>
          <w:tcPr>
            <w:tcW w:w="1512" w:type="dxa"/>
            <w:noWrap w:val="0"/>
            <w:vAlign w:val="center"/>
          </w:tcPr>
          <w:p>
            <w:pPr>
              <w:tabs>
                <w:tab w:val="left" w:pos="0"/>
                <w:tab w:val="left" w:pos="180"/>
              </w:tabs>
              <w:jc w:val="center"/>
              <w:rPr>
                <w:rFonts w:hint="eastAsia" w:ascii="宋体" w:hAnsi="宋体"/>
                <w:color w:val="000000"/>
                <w:sz w:val="24"/>
                <w:szCs w:val="20"/>
              </w:rPr>
            </w:pPr>
          </w:p>
        </w:tc>
        <w:tc>
          <w:tcPr>
            <w:tcW w:w="1248" w:type="dxa"/>
            <w:noWrap w:val="0"/>
            <w:vAlign w:val="center"/>
          </w:tcPr>
          <w:p>
            <w:pPr>
              <w:tabs>
                <w:tab w:val="left" w:pos="0"/>
                <w:tab w:val="left" w:pos="180"/>
              </w:tabs>
              <w:jc w:val="center"/>
              <w:rPr>
                <w:rFonts w:hint="eastAsia" w:ascii="宋体" w:hAnsi="宋体"/>
                <w:color w:val="000000"/>
                <w:sz w:val="24"/>
                <w:szCs w:val="20"/>
              </w:rPr>
            </w:pPr>
          </w:p>
        </w:tc>
        <w:tc>
          <w:tcPr>
            <w:tcW w:w="1068" w:type="dxa"/>
            <w:noWrap w:val="0"/>
            <w:vAlign w:val="center"/>
          </w:tcPr>
          <w:p>
            <w:pPr>
              <w:tabs>
                <w:tab w:val="left" w:pos="0"/>
                <w:tab w:val="left" w:pos="180"/>
              </w:tabs>
              <w:jc w:val="center"/>
              <w:rPr>
                <w:rFonts w:hint="eastAsia" w:ascii="宋体" w:hAnsi="宋体"/>
                <w:color w:val="000000"/>
                <w:sz w:val="24"/>
                <w:szCs w:val="20"/>
              </w:rPr>
            </w:pPr>
          </w:p>
        </w:tc>
        <w:tc>
          <w:tcPr>
            <w:tcW w:w="2253" w:type="dxa"/>
            <w:noWrap w:val="0"/>
            <w:vAlign w:val="center"/>
          </w:tcPr>
          <w:p>
            <w:pPr>
              <w:tabs>
                <w:tab w:val="left" w:pos="0"/>
                <w:tab w:val="left" w:pos="180"/>
              </w:tabs>
              <w:jc w:val="center"/>
              <w:rPr>
                <w:rFonts w:hint="eastAsia"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4574" w:type="dxa"/>
            <w:gridSpan w:val="11"/>
            <w:noWrap w:val="0"/>
            <w:vAlign w:val="center"/>
          </w:tcPr>
          <w:p>
            <w:pPr>
              <w:tabs>
                <w:tab w:val="left" w:pos="0"/>
                <w:tab w:val="left" w:pos="180"/>
              </w:tabs>
              <w:jc w:val="center"/>
              <w:rPr>
                <w:rFonts w:hint="default" w:ascii="宋体" w:hAnsi="宋体" w:eastAsia="宋体"/>
                <w:color w:val="000000"/>
                <w:sz w:val="24"/>
                <w:szCs w:val="20"/>
                <w:lang w:val="en-US" w:eastAsia="zh-CN"/>
              </w:rPr>
            </w:pPr>
            <w:r>
              <w:rPr>
                <w:rFonts w:hint="eastAsia" w:ascii="宋体" w:hAnsi="宋体"/>
                <w:color w:val="000000"/>
                <w:sz w:val="24"/>
                <w:szCs w:val="20"/>
                <w:lang w:eastAsia="zh-CN"/>
              </w:rPr>
              <w:t>合计：</w:t>
            </w:r>
            <w:r>
              <w:rPr>
                <w:rFonts w:hint="eastAsia" w:ascii="宋体" w:hAnsi="宋体"/>
                <w:color w:val="000000"/>
                <w:sz w:val="24"/>
                <w:szCs w:val="20"/>
                <w:u w:val="single"/>
                <w:lang w:val="en-US" w:eastAsia="zh-CN"/>
              </w:rPr>
              <w:t xml:space="preserve">                </w:t>
            </w:r>
            <w:r>
              <w:rPr>
                <w:rFonts w:hint="eastAsia" w:ascii="宋体" w:hAnsi="宋体"/>
                <w:color w:val="000000"/>
                <w:sz w:val="24"/>
                <w:szCs w:val="20"/>
                <w:lang w:val="en-US" w:eastAsia="zh-CN"/>
              </w:rPr>
              <w:t>万元</w:t>
            </w:r>
          </w:p>
        </w:tc>
      </w:tr>
    </w:tbl>
    <w:p>
      <w:pPr>
        <w:tabs>
          <w:tab w:val="left" w:pos="0"/>
          <w:tab w:val="left" w:pos="180"/>
        </w:tabs>
        <w:rPr>
          <w:rFonts w:ascii="宋体" w:hAnsi="宋体"/>
          <w:color w:val="000000"/>
          <w:sz w:val="24"/>
        </w:rPr>
      </w:pPr>
    </w:p>
    <w:p>
      <w:pPr>
        <w:tabs>
          <w:tab w:val="left" w:pos="0"/>
          <w:tab w:val="left" w:pos="180"/>
        </w:tabs>
        <w:ind w:firstLine="1200" w:firstLineChars="500"/>
        <w:rPr>
          <w:rFonts w:ascii="宋体" w:hAnsi="宋体"/>
          <w:color w:val="000000"/>
          <w:sz w:val="24"/>
          <w:szCs w:val="20"/>
        </w:rPr>
      </w:pPr>
      <w:r>
        <w:rPr>
          <w:rFonts w:hint="eastAsia" w:ascii="宋体" w:hAnsi="宋体"/>
          <w:color w:val="000000"/>
          <w:sz w:val="24"/>
          <w:lang w:eastAsia="zh-CN"/>
        </w:rPr>
        <w:t>报价公司</w:t>
      </w:r>
      <w:r>
        <w:rPr>
          <w:rFonts w:hint="eastAsia" w:ascii="宋体" w:hAnsi="宋体"/>
          <w:color w:val="000000"/>
          <w:sz w:val="24"/>
        </w:rPr>
        <w:t>代表签字盖章：</w:t>
      </w:r>
      <w:r>
        <w:rPr>
          <w:rFonts w:ascii="宋体" w:hAnsi="宋体"/>
          <w:color w:val="000000"/>
          <w:sz w:val="24"/>
        </w:rPr>
        <w:t>________________________</w:t>
      </w:r>
    </w:p>
    <w:p>
      <w:pPr>
        <w:rPr>
          <w:rFonts w:hint="eastAsia"/>
          <w:lang w:eastAsia="zh-CN"/>
        </w:rPr>
      </w:pPr>
    </w:p>
    <w:p>
      <w:pPr>
        <w:tabs>
          <w:tab w:val="left" w:pos="0"/>
          <w:tab w:val="left" w:pos="180"/>
        </w:tabs>
        <w:ind w:firstLine="1200" w:firstLineChars="500"/>
        <w:rPr>
          <w:rFonts w:hint="eastAsia" w:ascii="宋体" w:hAnsi="宋体"/>
          <w:color w:val="000000"/>
          <w:sz w:val="24"/>
          <w:lang w:val="en-US" w:eastAsia="zh-CN"/>
        </w:rPr>
      </w:pPr>
      <w:r>
        <w:rPr>
          <w:rFonts w:hint="eastAsia" w:ascii="宋体" w:hAnsi="宋体"/>
          <w:color w:val="000000"/>
          <w:sz w:val="24"/>
          <w:lang w:eastAsia="zh-CN"/>
        </w:rPr>
        <w:t>备注说明</w:t>
      </w:r>
      <w:r>
        <w:rPr>
          <w:rFonts w:hint="eastAsia" w:ascii="宋体" w:hAnsi="宋体"/>
          <w:color w:val="000000"/>
          <w:sz w:val="24"/>
          <w:lang w:val="en-US" w:eastAsia="zh-CN"/>
        </w:rPr>
        <w:t>:提供设备配置清单表及参数。</w:t>
      </w:r>
    </w:p>
    <w:p>
      <w:pPr>
        <w:pStyle w:val="11"/>
        <w:rPr>
          <w:rFonts w:hint="eastAsia" w:ascii="宋体" w:hAnsi="宋体"/>
          <w:color w:val="000000"/>
          <w:sz w:val="24"/>
          <w:lang w:val="en-US" w:eastAsia="zh-CN"/>
        </w:rPr>
      </w:pPr>
    </w:p>
    <w:p>
      <w:pPr>
        <w:pStyle w:val="12"/>
        <w:rPr>
          <w:rFonts w:hint="eastAsia" w:ascii="宋体" w:hAnsi="宋体"/>
          <w:color w:val="000000"/>
          <w:sz w:val="24"/>
          <w:lang w:val="en-US" w:eastAsia="zh-CN"/>
        </w:rPr>
      </w:pPr>
    </w:p>
    <w:p>
      <w:pPr>
        <w:pStyle w:val="3"/>
        <w:rPr>
          <w:rFonts w:hint="eastAsia" w:ascii="宋体" w:hAnsi="宋体"/>
          <w:color w:val="000000"/>
          <w:sz w:val="24"/>
          <w:lang w:val="en-US" w:eastAsia="zh-CN"/>
        </w:rPr>
        <w:sectPr>
          <w:pgSz w:w="16838" w:h="11906" w:orient="landscape"/>
          <w:pgMar w:top="1083" w:right="1157" w:bottom="1083" w:left="1100" w:header="851" w:footer="992" w:gutter="0"/>
          <w:cols w:space="0" w:num="1"/>
          <w:rtlGutter w:val="0"/>
          <w:docGrid w:type="lines" w:linePitch="314" w:charSpace="0"/>
        </w:sectPr>
      </w:pPr>
    </w:p>
    <w:p>
      <w:pPr>
        <w:rPr>
          <w:rFonts w:hint="eastAsia"/>
          <w:lang w:val="en-US" w:eastAsia="zh-CN"/>
        </w:rPr>
      </w:pPr>
    </w:p>
    <w:p>
      <w:pPr>
        <w:rPr>
          <w:rFonts w:hint="eastAsia" w:ascii="宋体" w:hAnsi="宋体"/>
          <w:color w:val="000000"/>
          <w:sz w:val="24"/>
          <w:lang w:val="en-US" w:eastAsia="zh-CN"/>
        </w:rPr>
      </w:pPr>
    </w:p>
    <w:p>
      <w:pPr>
        <w:pStyle w:val="11"/>
        <w:rPr>
          <w:rFonts w:hint="eastAsia" w:ascii="宋体" w:hAnsi="宋体"/>
          <w:color w:val="000000"/>
          <w:sz w:val="24"/>
          <w:lang w:val="en-US" w:eastAsia="zh-CN"/>
        </w:rPr>
      </w:pPr>
    </w:p>
    <w:p>
      <w:pPr>
        <w:pStyle w:val="12"/>
        <w:rPr>
          <w:rFonts w:hint="default"/>
          <w:lang w:val="en-US" w:eastAsia="zh-CN"/>
        </w:rPr>
      </w:pPr>
    </w:p>
    <w:p>
      <w:pPr>
        <w:pStyle w:val="20"/>
        <w:spacing w:line="400" w:lineRule="exact"/>
        <w:rPr>
          <w:b/>
        </w:rPr>
      </w:pPr>
      <w:r>
        <w:rPr>
          <w:rFonts w:hint="eastAsia"/>
          <w:b/>
        </w:rPr>
        <w:t>附件二</w:t>
      </w:r>
      <w:r>
        <w:rPr>
          <w:rFonts w:hint="eastAsia"/>
          <w:b/>
          <w:lang w:eastAsia="zh-CN"/>
        </w:rPr>
        <w:t>：</w:t>
      </w:r>
    </w:p>
    <w:p>
      <w:pPr>
        <w:spacing w:line="400" w:lineRule="exact"/>
        <w:jc w:val="center"/>
        <w:rPr>
          <w:rFonts w:hint="eastAsia"/>
          <w:b/>
          <w:sz w:val="44"/>
          <w:szCs w:val="44"/>
        </w:rPr>
      </w:pPr>
    </w:p>
    <w:p>
      <w:pPr>
        <w:numPr>
          <w:ilvl w:val="0"/>
          <w:numId w:val="0"/>
        </w:numPr>
        <w:spacing w:line="440" w:lineRule="exact"/>
        <w:ind w:firstLine="2891" w:firstLineChars="900"/>
        <w:rPr>
          <w:rFonts w:hint="eastAsia" w:ascii="楷体" w:hAnsi="楷体" w:eastAsia="楷体" w:cs="楷体"/>
          <w:b/>
          <w:bCs/>
          <w:sz w:val="32"/>
          <w:szCs w:val="32"/>
        </w:rPr>
      </w:pPr>
      <w:r>
        <w:rPr>
          <w:rFonts w:hint="eastAsia" w:ascii="楷体" w:hAnsi="楷体" w:eastAsia="楷体" w:cs="楷体"/>
          <w:b/>
          <w:bCs/>
          <w:sz w:val="32"/>
          <w:szCs w:val="32"/>
        </w:rPr>
        <w:t>医疗器械销售廉洁承诺书</w:t>
      </w:r>
    </w:p>
    <w:p>
      <w:pPr>
        <w:spacing w:line="400" w:lineRule="exact"/>
        <w:ind w:firstLine="420" w:firstLineChars="200"/>
      </w:pP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根据洪泽区人民医院对医疗器械购销工作的相关要求，为进一步规范医疗器械购销行为，营造公平交易、诚实守信的环境，维护正常的医疗秩序和医疗器械经营秩序，防止购销中不正之风的发生，积极配合贵院做好医疗服务工作，维护本企业的信誉和形象，特作如下承诺： </w:t>
      </w: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一、医疗器械生产和经营企业的营销行为，必须符合国家的相关法律、法规和规章制度，不得有违纪违规行为。   </w:t>
      </w: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二、医疗器械生产和经营企业要严把供应质量关，确保所供应医疗器械的质量，按采购合同要求供货。    </w:t>
      </w: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三、医疗器械生产和经营企业及其营销人员不得以回扣，提成等不正当手段进行促销；不得以旅游、考察、宴请等各种名义和形式进行促销；不得以任何借口向医院工作人员赠送现金，有价证劵和其他物品等，或给予其他不正当利益。    </w:t>
      </w: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四、医疗器械销售人员，不得进入医院有关科室及诊疗场所向医师、部门及领导推销产品；不向医院工作人员查询购销工作相关情况。    </w:t>
      </w: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五、需要举行医疗器械的宣传，学术讲座、会议、外出学习和参观等活动时，必须报院相关部门备案，由分管院长和主要领导批准后方可安排，不得私自邀请医院职工参加上述活动。    </w:t>
      </w: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六、必须积极配合医院对医疗器械购销中有无商业贿赂的调查。   </w:t>
      </w: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如有违反上述承诺，我们愿意接受取消中标资格、记入不良行为数据库等处理，直至停止业务往来，以及接受执法执纪部门的其他处理。        </w:t>
      </w:r>
    </w:p>
    <w:p>
      <w:pPr>
        <w:spacing w:line="400" w:lineRule="exact"/>
        <w:jc w:val="left"/>
      </w:pPr>
      <w:r>
        <w:t>                                                                                          </w:t>
      </w:r>
    </w:p>
    <w:p>
      <w:pPr>
        <w:spacing w:line="400" w:lineRule="exact"/>
        <w:ind w:left="540" w:leftChars="257" w:firstLine="420" w:firstLineChars="200"/>
      </w:pPr>
    </w:p>
    <w:p>
      <w:pPr>
        <w:spacing w:line="400" w:lineRule="exact"/>
        <w:ind w:left="540" w:leftChars="257" w:firstLine="420" w:firstLineChars="200"/>
      </w:pPr>
    </w:p>
    <w:p>
      <w:pPr>
        <w:spacing w:line="400" w:lineRule="exact"/>
        <w:ind w:left="540" w:leftChars="257" w:firstLine="3675" w:firstLineChars="1750"/>
        <w:rPr>
          <w:rFonts w:hint="eastAsia"/>
        </w:rPr>
      </w:pPr>
    </w:p>
    <w:p>
      <w:pPr>
        <w:spacing w:line="400" w:lineRule="exact"/>
        <w:ind w:firstLine="5040" w:firstLineChars="21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公司名称：                                       </w:t>
      </w: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                               经销企业承诺代表（签章）：     </w:t>
      </w:r>
    </w:p>
    <w:p>
      <w:pPr>
        <w:spacing w:line="400" w:lineRule="exact"/>
        <w:ind w:firstLine="5040" w:firstLineChars="21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日    期：</w:t>
      </w:r>
    </w:p>
    <w:p>
      <w:pPr>
        <w:spacing w:line="360" w:lineRule="auto"/>
        <w:rPr>
          <w:rFonts w:hint="eastAsia" w:ascii="楷体" w:hAnsi="楷体" w:eastAsia="楷体" w:cs="楷体"/>
          <w:b/>
          <w:sz w:val="32"/>
          <w:szCs w:val="32"/>
          <w:lang w:val="en-US" w:eastAsia="zh-CN"/>
        </w:rPr>
      </w:pPr>
    </w:p>
    <w:p>
      <w:pPr>
        <w:spacing w:line="360" w:lineRule="auto"/>
        <w:rPr>
          <w:rFonts w:hint="eastAsia" w:ascii="楷体" w:hAnsi="楷体" w:eastAsia="楷体" w:cs="楷体"/>
          <w:b/>
          <w:sz w:val="32"/>
          <w:szCs w:val="32"/>
          <w:lang w:val="en-US" w:eastAsia="zh-CN"/>
        </w:rPr>
      </w:pPr>
    </w:p>
    <w:p>
      <w:pPr>
        <w:spacing w:line="360" w:lineRule="auto"/>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 xml:space="preserve">附件三：        </w:t>
      </w:r>
    </w:p>
    <w:p>
      <w:pPr>
        <w:spacing w:line="360" w:lineRule="auto"/>
        <w:ind w:firstLine="3213" w:firstLineChars="1000"/>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移机质量承诺函</w:t>
      </w:r>
    </w:p>
    <w:p>
      <w:pPr>
        <w:pStyle w:val="17"/>
        <w:rPr>
          <w:rFonts w:hint="default"/>
          <w:lang w:val="en-US" w:eastAsia="zh-CN"/>
        </w:rPr>
      </w:pPr>
    </w:p>
    <w:p>
      <w:pPr>
        <w:rPr>
          <w:rFonts w:hint="eastAsia" w:ascii="宋体" w:hAnsi="宋体" w:eastAsia="宋体" w:cs="宋体"/>
          <w:sz w:val="28"/>
          <w:szCs w:val="28"/>
          <w:lang w:val="en-US"/>
        </w:rPr>
      </w:pP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致：XXXX医院</w:t>
      </w:r>
    </w:p>
    <w:p>
      <w:pPr>
        <w:spacing w:line="400" w:lineRule="exact"/>
        <w:ind w:firstLine="480" w:firstLineChars="200"/>
        <w:jc w:val="left"/>
        <w:rPr>
          <w:rFonts w:hint="eastAsia" w:ascii="楷体" w:hAnsi="楷体" w:eastAsia="楷体" w:cs="楷体"/>
          <w:kern w:val="2"/>
          <w:sz w:val="24"/>
          <w:szCs w:val="24"/>
          <w:lang w:val="en-US" w:eastAsia="zh-CN" w:bidi="ar-SA"/>
        </w:rPr>
      </w:pP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1.我们将通过专业团队对设备进行目前状态进行评估，确保在移机完成后与移机前状态保持一致；</w:t>
      </w: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2.对设备所有参数进行备份；</w:t>
      </w: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3.对设备进行专业拆解，以达到运输要求（有需要使用电梯的设备，如果电梯尺寸及承重不满足要求的，则需要搭建吊装平台；</w:t>
      </w: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4.搬迁前对以拆完的设备进行分类包装及编号，并按要求放置到位；</w:t>
      </w: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5.保护医院运输通道上的设施安全运输；</w:t>
      </w: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6.移机过程中因操作不当产生零部件损坏的由移机方承担；</w:t>
      </w: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7.在安装后保证不存在医患安全风险；</w:t>
      </w: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8.设备移至新机房后按照原厂安装步骤进行，</w:t>
      </w:r>
    </w:p>
    <w:p>
      <w:pPr>
        <w:spacing w:line="400" w:lineRule="exact"/>
        <w:ind w:firstLine="480" w:firstLineChars="200"/>
        <w:jc w:val="left"/>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9.安装调试完成后科室确认图像质量与移机前一致并完成验收。</w:t>
      </w:r>
    </w:p>
    <w:p>
      <w:pPr>
        <w:spacing w:line="400" w:lineRule="exact"/>
        <w:ind w:firstLine="480" w:firstLineChars="200"/>
        <w:jc w:val="left"/>
        <w:rPr>
          <w:rFonts w:hint="eastAsia" w:ascii="楷体" w:hAnsi="楷体" w:eastAsia="楷体" w:cs="楷体"/>
          <w:kern w:val="2"/>
          <w:sz w:val="24"/>
          <w:szCs w:val="24"/>
          <w:lang w:val="en-US" w:eastAsia="zh-CN" w:bidi="ar-SA"/>
        </w:rPr>
      </w:pPr>
    </w:p>
    <w:p>
      <w:pPr>
        <w:spacing w:line="400" w:lineRule="exact"/>
        <w:ind w:firstLine="480" w:firstLineChars="200"/>
        <w:jc w:val="left"/>
        <w:rPr>
          <w:rFonts w:hint="eastAsia" w:ascii="楷体" w:hAnsi="楷体" w:eastAsia="楷体" w:cs="楷体"/>
          <w:kern w:val="2"/>
          <w:sz w:val="24"/>
          <w:szCs w:val="24"/>
          <w:lang w:val="en-US" w:eastAsia="zh-CN" w:bidi="ar-SA"/>
        </w:rPr>
      </w:pPr>
    </w:p>
    <w:p>
      <w:pPr>
        <w:spacing w:line="400" w:lineRule="exact"/>
        <w:ind w:firstLine="480" w:firstLineChars="200"/>
        <w:jc w:val="left"/>
        <w:rPr>
          <w:rFonts w:hint="eastAsia" w:ascii="楷体" w:hAnsi="楷体" w:eastAsia="楷体" w:cs="楷体"/>
          <w:kern w:val="2"/>
          <w:sz w:val="24"/>
          <w:szCs w:val="24"/>
          <w:lang w:val="en-US" w:eastAsia="zh-CN" w:bidi="ar-SA"/>
        </w:rPr>
      </w:pPr>
    </w:p>
    <w:p>
      <w:pPr>
        <w:spacing w:line="400" w:lineRule="exact"/>
        <w:ind w:firstLine="360" w:firstLineChars="200"/>
        <w:jc w:val="left"/>
        <w:rPr>
          <w:rFonts w:hint="eastAsia" w:ascii="楷体" w:hAnsi="楷体" w:eastAsia="楷体" w:cs="楷体"/>
          <w:kern w:val="2"/>
          <w:sz w:val="24"/>
          <w:szCs w:val="24"/>
          <w:lang w:val="en-US" w:eastAsia="zh-CN" w:bidi="ar-SA"/>
        </w:rPr>
      </w:pPr>
      <w:r>
        <w:rPr>
          <w:rFonts w:hint="eastAsia" w:ascii="微软雅黑" w:hAnsi="微软雅黑" w:eastAsia="微软雅黑"/>
          <w:sz w:val="18"/>
          <w:szCs w:val="18"/>
          <w:lang w:val="en-US" w:eastAsia="zh-CN"/>
        </w:rPr>
        <w:t xml:space="preserve">                                          </w:t>
      </w:r>
      <w:r>
        <w:rPr>
          <w:rFonts w:hint="eastAsia" w:ascii="楷体" w:hAnsi="楷体" w:eastAsia="楷体" w:cs="楷体"/>
          <w:kern w:val="2"/>
          <w:sz w:val="24"/>
          <w:szCs w:val="24"/>
          <w:lang w:val="en-US" w:eastAsia="zh-CN" w:bidi="ar-SA"/>
        </w:rPr>
        <w:t xml:space="preserve">              公司：</w:t>
      </w:r>
    </w:p>
    <w:p>
      <w:pPr>
        <w:spacing w:line="400" w:lineRule="exact"/>
        <w:ind w:firstLine="480" w:firstLineChars="200"/>
        <w:jc w:val="left"/>
        <w:rPr>
          <w:rFonts w:hint="default" w:ascii="微软雅黑" w:hAnsi="微软雅黑" w:eastAsia="微软雅黑"/>
          <w:sz w:val="18"/>
          <w:szCs w:val="18"/>
          <w:lang w:val="en-US" w:eastAsia="zh-CN"/>
        </w:rPr>
      </w:pPr>
      <w:r>
        <w:rPr>
          <w:rFonts w:hint="eastAsia" w:ascii="楷体" w:hAnsi="楷体" w:eastAsia="楷体" w:cs="楷体"/>
          <w:kern w:val="2"/>
          <w:sz w:val="24"/>
          <w:szCs w:val="24"/>
          <w:lang w:val="en-US" w:eastAsia="zh-CN" w:bidi="ar-SA"/>
        </w:rPr>
        <w:t xml:space="preserve">                                             日期：</w:t>
      </w:r>
    </w:p>
    <w:p>
      <w:pPr>
        <w:widowControl w:val="0"/>
        <w:tabs>
          <w:tab w:val="left" w:pos="1690"/>
        </w:tabs>
        <w:jc w:val="both"/>
        <w:rPr>
          <w:rFonts w:hint="eastAsia" w:ascii="微软雅黑" w:hAnsi="微软雅黑" w:eastAsia="微软雅黑"/>
          <w:sz w:val="18"/>
          <w:szCs w:val="18"/>
          <w:lang w:eastAsia="zh-CN"/>
        </w:rPr>
      </w:pPr>
    </w:p>
    <w:p>
      <w:pPr>
        <w:spacing w:line="360" w:lineRule="auto"/>
        <w:rPr>
          <w:rFonts w:hint="eastAsia" w:ascii="楷体" w:hAnsi="楷体" w:eastAsia="楷体" w:cs="楷体"/>
          <w:b/>
          <w:sz w:val="32"/>
          <w:szCs w:val="32"/>
          <w:lang w:val="en-US" w:eastAsia="zh-CN"/>
        </w:rPr>
      </w:pPr>
    </w:p>
    <w:p>
      <w:pPr>
        <w:spacing w:line="360" w:lineRule="auto"/>
        <w:rPr>
          <w:rFonts w:hint="eastAsia" w:ascii="楷体" w:hAnsi="楷体" w:eastAsia="楷体" w:cs="楷体"/>
          <w:b/>
          <w:sz w:val="32"/>
          <w:szCs w:val="32"/>
          <w:lang w:val="en-US" w:eastAsia="zh-CN"/>
        </w:rPr>
      </w:pPr>
    </w:p>
    <w:p>
      <w:pPr>
        <w:spacing w:line="360" w:lineRule="auto"/>
        <w:rPr>
          <w:rFonts w:hint="eastAsia" w:ascii="楷体" w:hAnsi="楷体" w:eastAsia="楷体" w:cs="楷体"/>
          <w:b/>
          <w:sz w:val="32"/>
          <w:szCs w:val="32"/>
          <w:lang w:val="en-US" w:eastAsia="zh-CN"/>
        </w:rPr>
      </w:pPr>
    </w:p>
    <w:p>
      <w:pPr>
        <w:spacing w:line="360" w:lineRule="auto"/>
        <w:rPr>
          <w:rFonts w:hint="eastAsia" w:ascii="楷体" w:hAnsi="楷体" w:eastAsia="楷体" w:cs="楷体"/>
          <w:b/>
          <w:sz w:val="32"/>
          <w:szCs w:val="32"/>
          <w:lang w:val="en-US" w:eastAsia="zh-CN"/>
        </w:rPr>
      </w:pPr>
    </w:p>
    <w:p>
      <w:pPr>
        <w:spacing w:line="360" w:lineRule="auto"/>
        <w:rPr>
          <w:rFonts w:hint="eastAsia" w:ascii="楷体" w:hAnsi="楷体" w:eastAsia="楷体" w:cs="楷体"/>
          <w:b/>
          <w:sz w:val="32"/>
          <w:szCs w:val="32"/>
          <w:lang w:val="en-US" w:eastAsia="zh-CN"/>
        </w:rPr>
      </w:pPr>
    </w:p>
    <w:p>
      <w:pPr>
        <w:spacing w:line="360" w:lineRule="auto"/>
        <w:rPr>
          <w:rFonts w:hint="eastAsia" w:ascii="楷体" w:hAnsi="楷体" w:eastAsia="楷体" w:cs="楷体"/>
          <w:b/>
          <w:sz w:val="32"/>
          <w:szCs w:val="32"/>
          <w:lang w:val="en-US" w:eastAsia="zh-CN"/>
        </w:rPr>
      </w:pPr>
    </w:p>
    <w:p>
      <w:pPr>
        <w:spacing w:line="360" w:lineRule="auto"/>
        <w:rPr>
          <w:rFonts w:hint="eastAsia" w:ascii="楷体" w:hAnsi="楷体" w:eastAsia="楷体" w:cs="楷体"/>
          <w:b/>
          <w:sz w:val="32"/>
          <w:szCs w:val="32"/>
          <w:lang w:val="en-US" w:eastAsia="zh-CN"/>
        </w:rPr>
      </w:pPr>
    </w:p>
    <w:p>
      <w:pPr>
        <w:spacing w:line="360" w:lineRule="auto"/>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附件四：</w:t>
      </w:r>
    </w:p>
    <w:p>
      <w:pPr>
        <w:spacing w:line="360" w:lineRule="auto"/>
        <w:rPr>
          <w:rFonts w:hint="eastAsia" w:ascii="楷体" w:hAnsi="楷体" w:eastAsia="楷体" w:cs="楷体"/>
          <w:b/>
          <w:sz w:val="32"/>
          <w:szCs w:val="32"/>
          <w:lang w:val="en-US" w:eastAsia="zh-CN"/>
        </w:rPr>
      </w:pPr>
    </w:p>
    <w:p>
      <w:pPr>
        <w:jc w:val="center"/>
        <w:rPr>
          <w:rFonts w:hint="eastAsia" w:ascii="微软雅黑" w:hAnsi="微软雅黑" w:eastAsia="微软雅黑"/>
          <w:b/>
          <w:spacing w:val="-2"/>
          <w:sz w:val="36"/>
          <w:lang w:eastAsia="zh-CN"/>
        </w:rPr>
      </w:pPr>
      <w:r>
        <w:rPr>
          <w:rFonts w:hint="eastAsia" w:ascii="微软雅黑" w:hAnsi="微软雅黑" w:eastAsia="微软雅黑"/>
          <w:b/>
          <w:spacing w:val="-2"/>
          <w:sz w:val="36"/>
          <w:lang w:val="en-US" w:eastAsia="zh-CN"/>
        </w:rPr>
        <w:t xml:space="preserve"> **********</w:t>
      </w:r>
      <w:r>
        <w:rPr>
          <w:rFonts w:hint="eastAsia" w:ascii="微软雅黑" w:hAnsi="微软雅黑" w:eastAsia="微软雅黑"/>
          <w:b/>
          <w:spacing w:val="-2"/>
          <w:sz w:val="36"/>
          <w:lang w:eastAsia="zh-CN"/>
        </w:rPr>
        <w:t>服务合同</w:t>
      </w:r>
    </w:p>
    <w:p>
      <w:pPr>
        <w:jc w:val="center"/>
        <w:rPr>
          <w:rFonts w:hint="eastAsia" w:ascii="微软雅黑" w:hAnsi="微软雅黑" w:eastAsia="微软雅黑"/>
          <w:b/>
          <w:spacing w:val="-2"/>
          <w:sz w:val="36"/>
          <w:lang w:eastAsia="zh-CN"/>
        </w:rPr>
      </w:pPr>
    </w:p>
    <w:p>
      <w:pPr>
        <w:pStyle w:val="9"/>
        <w:pBdr>
          <w:bottom w:val="single" w:color="auto" w:sz="4" w:space="1"/>
        </w:pBdr>
        <w:jc w:val="both"/>
        <w:rPr>
          <w:rFonts w:hint="eastAsia" w:ascii="微软雅黑" w:hAnsi="微软雅黑" w:eastAsia="微软雅黑"/>
          <w:b/>
          <w:lang w:eastAsia="zh-CN"/>
        </w:rPr>
      </w:pPr>
      <w:r>
        <w:rPr>
          <w:rFonts w:ascii="微软雅黑" w:hAnsi="微软雅黑" w:eastAsia="微软雅黑"/>
          <w:sz w:val="28"/>
        </w:rPr>
        <mc:AlternateContent>
          <mc:Choice Requires="wps">
            <w:drawing>
              <wp:anchor distT="0" distB="0" distL="114300" distR="114300" simplePos="0" relativeHeight="251660288" behindDoc="0" locked="0" layoutInCell="0" allowOverlap="1">
                <wp:simplePos x="0" y="0"/>
                <wp:positionH relativeFrom="column">
                  <wp:posOffset>-914400</wp:posOffset>
                </wp:positionH>
                <wp:positionV relativeFrom="paragraph">
                  <wp:posOffset>274955</wp:posOffset>
                </wp:positionV>
                <wp:extent cx="63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2pt;margin-top:21.65pt;height:0.05pt;width:0.05pt;z-index:251660288;mso-width-relative:page;mso-height-relative:page;" filled="f" stroked="t" coordsize="21600,21600" o:allowincell="f" o:gfxdata="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uxCw2AAAAAsBAAAPAAAAAAAAAAEAIAAAACIAAABkcnMvZG93bnJldi54bWxQSwECFAAUAAAA&#10;CACHTuJASiTSB+4BAADiAwAADgAAAAAAAAABACAAAAAnAQAAZHJzL2Uyb0RvYy54bWxQSwUGAAAA&#10;AAYABgBZAQAAhwUAAAAA&#10;">
                <v:fill on="f" focussize="0,0"/>
                <v:stroke color="#000000" joinstyle="round"/>
                <v:imagedata o:title=""/>
                <o:lock v:ext="edit" aspectratio="f"/>
              </v:line>
            </w:pict>
          </mc:Fallback>
        </mc:AlternateContent>
      </w:r>
      <w:r>
        <w:rPr>
          <w:rFonts w:ascii="微软雅黑" w:hAnsi="微软雅黑" w:eastAsia="微软雅黑"/>
          <w:sz w:val="28"/>
        </w:rPr>
        <mc:AlternateContent>
          <mc:Choice Requires="wps">
            <w:drawing>
              <wp:anchor distT="0" distB="0" distL="114300" distR="114300" simplePos="0" relativeHeight="251659264" behindDoc="0" locked="0" layoutInCell="0" allowOverlap="1">
                <wp:simplePos x="0" y="0"/>
                <wp:positionH relativeFrom="column">
                  <wp:posOffset>-731520</wp:posOffset>
                </wp:positionH>
                <wp:positionV relativeFrom="paragraph">
                  <wp:posOffset>76835</wp:posOffset>
                </wp:positionV>
                <wp:extent cx="635" cy="127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635" cy="127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7.6pt;margin-top:6.05pt;height:0.1pt;width:0.05pt;z-index:251659264;mso-width-relative:page;mso-height-relative:page;" filled="f" stroked="t" coordsize="21600,21600" o:allowincell="f" o:gfxdata="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MxMTu1wAAAAsBAAAPAAAAAAAAAAEAIAAAACIAAABkcnMvZG93bnJldi54&#10;bWxQSwECFAAUAAAACACHTuJAxAJqg/sBAADuAwAADgAAAAAAAAABACAAAAAmAQAAZHJzL2Uyb0Rv&#10;Yy54bWxQSwUGAAAAAAYABgBZAQAAkwUAAAAA&#10;">
                <v:fill on="f" focussize="0,0"/>
                <v:stroke weight="1pt" color="#000000" joinstyle="round"/>
                <v:imagedata o:title=""/>
                <o:lock v:ext="edit" aspectratio="f"/>
              </v:line>
            </w:pict>
          </mc:Fallback>
        </mc:AlternateContent>
      </w:r>
      <w:r>
        <w:rPr>
          <w:rFonts w:ascii="微软雅黑" w:hAnsi="微软雅黑" w:eastAsia="微软雅黑"/>
          <w:sz w:val="21"/>
        </w:rPr>
        <mc:AlternateContent>
          <mc:Choice Requires="wps">
            <w:drawing>
              <wp:anchor distT="0" distB="0" distL="114300" distR="114300" simplePos="0" relativeHeight="251661312" behindDoc="0" locked="0" layoutInCell="0" allowOverlap="1">
                <wp:simplePos x="0" y="0"/>
                <wp:positionH relativeFrom="column">
                  <wp:posOffset>1463040</wp:posOffset>
                </wp:positionH>
                <wp:positionV relativeFrom="paragraph">
                  <wp:posOffset>2804795</wp:posOffset>
                </wp:positionV>
                <wp:extent cx="63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2pt;margin-top:220.85pt;height:0.05pt;width:0.05pt;z-index:251661312;mso-width-relative:page;mso-height-relative:page;" filled="f" stroked="t" coordsize="21600,21600" o:allowincell="f" o:gfxdata="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4A5ENcAAAALAQAADwAAAAAAAAABACAAAAAiAAAAZHJzL2Rvd25yZXYueG1sUEsBAhQAFAAA&#10;AAgAh07iQOca/w7wAQAA4gMAAA4AAAAAAAAAAQAgAAAAJgEAAGRycy9lMm9Eb2MueG1sUEsFBgAA&#10;AAAGAAYAWQEAAIgFAAAAAA==&#10;">
                <v:fill on="f" focussize="0,0"/>
                <v:stroke color="#000000" joinstyle="round"/>
                <v:imagedata o:title=""/>
                <o:lock v:ext="edit" aspectratio="f"/>
              </v:line>
            </w:pict>
          </mc:Fallback>
        </mc:AlternateContent>
      </w:r>
      <w:r>
        <w:rPr>
          <w:rFonts w:hint="eastAsia" w:ascii="微软雅黑" w:hAnsi="微软雅黑" w:eastAsia="微软雅黑"/>
          <w:b/>
          <w:lang w:eastAsia="zh-CN"/>
        </w:rPr>
        <w:t xml:space="preserve">                                                                                                    </w:t>
      </w:r>
    </w:p>
    <w:tbl>
      <w:tblPr>
        <w:tblStyle w:val="13"/>
        <w:tblW w:w="0" w:type="auto"/>
        <w:tblInd w:w="108" w:type="dxa"/>
        <w:tblLayout w:type="fixed"/>
        <w:tblCellMar>
          <w:top w:w="0" w:type="dxa"/>
          <w:left w:w="108" w:type="dxa"/>
          <w:bottom w:w="0" w:type="dxa"/>
          <w:right w:w="108" w:type="dxa"/>
        </w:tblCellMar>
      </w:tblPr>
      <w:tblGrid>
        <w:gridCol w:w="817"/>
        <w:gridCol w:w="6383"/>
        <w:gridCol w:w="1800"/>
      </w:tblGrid>
      <w:tr>
        <w:tblPrEx>
          <w:tblCellMar>
            <w:top w:w="0" w:type="dxa"/>
            <w:left w:w="108" w:type="dxa"/>
            <w:bottom w:w="0" w:type="dxa"/>
            <w:right w:w="108" w:type="dxa"/>
          </w:tblCellMar>
        </w:tblPrEx>
        <w:trPr>
          <w:cantSplit/>
        </w:trPr>
        <w:tc>
          <w:tcPr>
            <w:tcW w:w="817" w:type="dxa"/>
            <w:noWrap w:val="0"/>
            <w:vAlign w:val="top"/>
          </w:tcPr>
          <w:p>
            <w:pPr>
              <w:topLinePunct/>
              <w:rPr>
                <w:rFonts w:hint="eastAsia" w:ascii="微软雅黑" w:hAnsi="微软雅黑" w:eastAsia="微软雅黑"/>
                <w:sz w:val="18"/>
                <w:szCs w:val="18"/>
              </w:rPr>
            </w:pPr>
            <w:r>
              <w:rPr>
                <w:rFonts w:hint="eastAsia" w:ascii="微软雅黑" w:hAnsi="微软雅黑" w:eastAsia="微软雅黑"/>
                <w:sz w:val="18"/>
                <w:szCs w:val="18"/>
              </w:rPr>
              <w:t>甲方:</w:t>
            </w:r>
          </w:p>
        </w:tc>
        <w:tc>
          <w:tcPr>
            <w:tcW w:w="8183" w:type="dxa"/>
            <w:gridSpan w:val="2"/>
            <w:noWrap w:val="0"/>
            <w:vAlign w:val="top"/>
          </w:tcPr>
          <w:p>
            <w:pPr>
              <w:topLinePunct/>
              <w:rPr>
                <w:rFonts w:hint="eastAsia" w:ascii="微软雅黑" w:hAnsi="微软雅黑" w:eastAsia="微软雅黑"/>
                <w:sz w:val="18"/>
                <w:szCs w:val="18"/>
                <w:lang w:eastAsia="zh-CN"/>
              </w:rPr>
            </w:pPr>
            <w:r>
              <w:rPr>
                <w:rFonts w:hint="eastAsia" w:ascii="微软雅黑" w:hAnsi="微软雅黑" w:eastAsia="微软雅黑"/>
                <w:sz w:val="18"/>
                <w:szCs w:val="18"/>
                <w:lang w:eastAsia="zh-CN"/>
              </w:rPr>
              <w:t>淮安市洪泽区人民医院</w:t>
            </w:r>
          </w:p>
        </w:tc>
      </w:tr>
      <w:tr>
        <w:tblPrEx>
          <w:tblCellMar>
            <w:top w:w="0" w:type="dxa"/>
            <w:left w:w="108" w:type="dxa"/>
            <w:bottom w:w="0" w:type="dxa"/>
            <w:right w:w="108" w:type="dxa"/>
          </w:tblCellMar>
        </w:tblPrEx>
        <w:tc>
          <w:tcPr>
            <w:tcW w:w="817" w:type="dxa"/>
            <w:noWrap w:val="0"/>
            <w:vAlign w:val="top"/>
          </w:tcPr>
          <w:p>
            <w:pPr>
              <w:topLinePunct/>
              <w:rPr>
                <w:rFonts w:hint="eastAsia" w:ascii="微软雅黑" w:hAnsi="微软雅黑" w:eastAsia="微软雅黑"/>
                <w:sz w:val="18"/>
                <w:szCs w:val="18"/>
                <w:lang w:eastAsia="zh-CN"/>
              </w:rPr>
            </w:pPr>
          </w:p>
        </w:tc>
        <w:tc>
          <w:tcPr>
            <w:tcW w:w="6383" w:type="dxa"/>
            <w:noWrap w:val="0"/>
            <w:vAlign w:val="top"/>
          </w:tcPr>
          <w:p>
            <w:pPr>
              <w:topLinePunct/>
              <w:rPr>
                <w:rFonts w:hint="eastAsia" w:ascii="微软雅黑" w:hAnsi="微软雅黑" w:eastAsia="微软雅黑"/>
                <w:sz w:val="18"/>
                <w:szCs w:val="18"/>
                <w:lang w:eastAsia="zh-CN"/>
              </w:rPr>
            </w:pPr>
            <w:r>
              <w:rPr>
                <w:rFonts w:hint="eastAsia" w:ascii="微软雅黑" w:hAnsi="微软雅黑" w:eastAsia="微软雅黑"/>
                <w:sz w:val="18"/>
                <w:szCs w:val="18"/>
                <w:lang w:eastAsia="zh-CN"/>
              </w:rPr>
              <w:t xml:space="preserve">地址： </w:t>
            </w:r>
          </w:p>
        </w:tc>
        <w:tc>
          <w:tcPr>
            <w:tcW w:w="1800" w:type="dxa"/>
            <w:noWrap w:val="0"/>
            <w:vAlign w:val="top"/>
          </w:tcPr>
          <w:p>
            <w:pPr>
              <w:topLinePunct/>
              <w:rPr>
                <w:rFonts w:hint="eastAsia" w:ascii="微软雅黑" w:hAnsi="微软雅黑" w:eastAsia="微软雅黑"/>
                <w:sz w:val="18"/>
                <w:szCs w:val="18"/>
                <w:lang w:eastAsia="zh-CN"/>
              </w:rPr>
            </w:pPr>
            <w:r>
              <w:rPr>
                <w:rFonts w:hint="eastAsia" w:ascii="微软雅黑" w:hAnsi="微软雅黑" w:eastAsia="微软雅黑"/>
                <w:sz w:val="18"/>
                <w:szCs w:val="18"/>
              </w:rPr>
              <w:t xml:space="preserve">邮编: </w:t>
            </w:r>
          </w:p>
        </w:tc>
      </w:tr>
      <w:tr>
        <w:tblPrEx>
          <w:tblCellMar>
            <w:top w:w="0" w:type="dxa"/>
            <w:left w:w="108" w:type="dxa"/>
            <w:bottom w:w="0" w:type="dxa"/>
            <w:right w:w="108" w:type="dxa"/>
          </w:tblCellMar>
        </w:tblPrEx>
        <w:tc>
          <w:tcPr>
            <w:tcW w:w="817" w:type="dxa"/>
            <w:noWrap w:val="0"/>
            <w:vAlign w:val="top"/>
          </w:tcPr>
          <w:p>
            <w:pPr>
              <w:topLinePunct/>
              <w:rPr>
                <w:rFonts w:hint="eastAsia" w:ascii="微软雅黑" w:hAnsi="微软雅黑" w:eastAsia="微软雅黑"/>
                <w:sz w:val="18"/>
                <w:szCs w:val="18"/>
              </w:rPr>
            </w:pPr>
          </w:p>
        </w:tc>
        <w:tc>
          <w:tcPr>
            <w:tcW w:w="6383" w:type="dxa"/>
            <w:noWrap w:val="0"/>
            <w:vAlign w:val="top"/>
          </w:tcPr>
          <w:p>
            <w:pPr>
              <w:topLinePunct/>
              <w:rPr>
                <w:rFonts w:hint="eastAsia" w:ascii="微软雅黑" w:hAnsi="微软雅黑" w:eastAsia="微软雅黑"/>
                <w:sz w:val="18"/>
                <w:szCs w:val="18"/>
                <w:lang w:eastAsia="zh-CN"/>
              </w:rPr>
            </w:pPr>
            <w:r>
              <w:rPr>
                <w:rFonts w:hint="eastAsia" w:ascii="微软雅黑" w:hAnsi="微软雅黑" w:eastAsia="微软雅黑"/>
                <w:sz w:val="18"/>
                <w:szCs w:val="18"/>
              </w:rPr>
              <w:t xml:space="preserve">法定代表人： </w:t>
            </w:r>
          </w:p>
        </w:tc>
        <w:tc>
          <w:tcPr>
            <w:tcW w:w="1800" w:type="dxa"/>
            <w:noWrap w:val="0"/>
            <w:vAlign w:val="top"/>
          </w:tcPr>
          <w:p>
            <w:pPr>
              <w:topLinePunct/>
              <w:rPr>
                <w:rFonts w:hint="eastAsia" w:ascii="微软雅黑" w:hAnsi="微软雅黑" w:eastAsia="微软雅黑"/>
                <w:sz w:val="18"/>
                <w:szCs w:val="18"/>
              </w:rPr>
            </w:pPr>
          </w:p>
        </w:tc>
      </w:tr>
      <w:tr>
        <w:tblPrEx>
          <w:tblCellMar>
            <w:top w:w="0" w:type="dxa"/>
            <w:left w:w="108" w:type="dxa"/>
            <w:bottom w:w="0" w:type="dxa"/>
            <w:right w:w="108" w:type="dxa"/>
          </w:tblCellMar>
        </w:tblPrEx>
        <w:tc>
          <w:tcPr>
            <w:tcW w:w="817" w:type="dxa"/>
            <w:noWrap w:val="0"/>
            <w:vAlign w:val="top"/>
          </w:tcPr>
          <w:p>
            <w:pPr>
              <w:topLinePunct/>
              <w:rPr>
                <w:rFonts w:hint="eastAsia" w:ascii="微软雅黑" w:hAnsi="微软雅黑" w:eastAsia="微软雅黑"/>
                <w:sz w:val="18"/>
                <w:szCs w:val="18"/>
              </w:rPr>
            </w:pPr>
          </w:p>
        </w:tc>
        <w:tc>
          <w:tcPr>
            <w:tcW w:w="6383" w:type="dxa"/>
            <w:noWrap w:val="0"/>
            <w:vAlign w:val="top"/>
          </w:tcPr>
          <w:p>
            <w:pPr>
              <w:topLinePunct/>
              <w:rPr>
                <w:rFonts w:hint="eastAsia" w:ascii="微软雅黑" w:hAnsi="微软雅黑" w:eastAsia="微软雅黑"/>
                <w:sz w:val="18"/>
                <w:szCs w:val="18"/>
                <w:lang w:eastAsia="zh-CN"/>
              </w:rPr>
            </w:pPr>
            <w:r>
              <w:rPr>
                <w:rFonts w:ascii="微软雅黑" w:hAnsi="微软雅黑" w:eastAsia="微软雅黑"/>
                <w:sz w:val="18"/>
                <w:szCs w:val="18"/>
              </w:rPr>
              <w:t xml:space="preserve">电话 ： </w:t>
            </w:r>
          </w:p>
        </w:tc>
        <w:tc>
          <w:tcPr>
            <w:tcW w:w="1800" w:type="dxa"/>
            <w:noWrap w:val="0"/>
            <w:vAlign w:val="top"/>
          </w:tcPr>
          <w:p>
            <w:pPr>
              <w:topLinePunct/>
              <w:rPr>
                <w:rFonts w:hint="eastAsia" w:ascii="微软雅黑" w:hAnsi="微软雅黑" w:eastAsia="微软雅黑"/>
                <w:sz w:val="18"/>
                <w:szCs w:val="18"/>
              </w:rPr>
            </w:pPr>
          </w:p>
        </w:tc>
      </w:tr>
      <w:tr>
        <w:tblPrEx>
          <w:tblCellMar>
            <w:top w:w="0" w:type="dxa"/>
            <w:left w:w="108" w:type="dxa"/>
            <w:bottom w:w="0" w:type="dxa"/>
            <w:right w:w="108" w:type="dxa"/>
          </w:tblCellMar>
        </w:tblPrEx>
        <w:tc>
          <w:tcPr>
            <w:tcW w:w="817" w:type="dxa"/>
            <w:noWrap w:val="0"/>
            <w:vAlign w:val="top"/>
          </w:tcPr>
          <w:p>
            <w:pPr>
              <w:topLinePunct/>
              <w:rPr>
                <w:rFonts w:hint="eastAsia" w:ascii="微软雅黑" w:hAnsi="微软雅黑" w:eastAsia="微软雅黑"/>
                <w:sz w:val="18"/>
                <w:szCs w:val="18"/>
              </w:rPr>
            </w:pPr>
          </w:p>
        </w:tc>
        <w:tc>
          <w:tcPr>
            <w:tcW w:w="6383" w:type="dxa"/>
            <w:noWrap w:val="0"/>
            <w:vAlign w:val="top"/>
          </w:tcPr>
          <w:p>
            <w:pPr>
              <w:topLinePunct/>
              <w:rPr>
                <w:rFonts w:hint="eastAsia" w:ascii="微软雅黑" w:hAnsi="微软雅黑" w:eastAsia="微软雅黑"/>
                <w:sz w:val="18"/>
                <w:szCs w:val="18"/>
                <w:lang w:eastAsia="zh-CN"/>
              </w:rPr>
            </w:pPr>
            <w:r>
              <w:rPr>
                <w:rFonts w:ascii="微软雅黑" w:hAnsi="微软雅黑" w:eastAsia="微软雅黑"/>
                <w:sz w:val="18"/>
                <w:szCs w:val="18"/>
              </w:rPr>
              <w:t xml:space="preserve">传真 ： </w:t>
            </w:r>
          </w:p>
        </w:tc>
        <w:tc>
          <w:tcPr>
            <w:tcW w:w="1800" w:type="dxa"/>
            <w:noWrap w:val="0"/>
            <w:vAlign w:val="top"/>
          </w:tcPr>
          <w:p>
            <w:pPr>
              <w:topLinePunct/>
              <w:rPr>
                <w:rFonts w:hint="eastAsia" w:ascii="微软雅黑" w:hAnsi="微软雅黑" w:eastAsia="微软雅黑"/>
                <w:sz w:val="18"/>
                <w:szCs w:val="18"/>
              </w:rPr>
            </w:pPr>
          </w:p>
        </w:tc>
      </w:tr>
      <w:tr>
        <w:tblPrEx>
          <w:tblCellMar>
            <w:top w:w="0" w:type="dxa"/>
            <w:left w:w="108" w:type="dxa"/>
            <w:bottom w:w="0" w:type="dxa"/>
            <w:right w:w="108" w:type="dxa"/>
          </w:tblCellMar>
        </w:tblPrEx>
        <w:trPr>
          <w:cantSplit/>
        </w:trPr>
        <w:tc>
          <w:tcPr>
            <w:tcW w:w="817" w:type="dxa"/>
            <w:noWrap w:val="0"/>
            <w:vAlign w:val="top"/>
          </w:tcPr>
          <w:p>
            <w:pPr>
              <w:topLinePunct/>
              <w:rPr>
                <w:rFonts w:ascii="微软雅黑" w:hAnsi="微软雅黑" w:eastAsia="微软雅黑"/>
                <w:sz w:val="18"/>
                <w:szCs w:val="18"/>
              </w:rPr>
            </w:pPr>
            <w:r>
              <w:rPr>
                <w:rFonts w:ascii="微软雅黑" w:hAnsi="微软雅黑" w:eastAsia="微软雅黑"/>
                <w:sz w:val="18"/>
                <w:szCs w:val="18"/>
              </w:rPr>
              <w:t>乙方</w:t>
            </w:r>
            <w:r>
              <w:rPr>
                <w:rFonts w:hint="eastAsia" w:ascii="微软雅黑" w:hAnsi="微软雅黑" w:eastAsia="微软雅黑"/>
                <w:sz w:val="18"/>
                <w:szCs w:val="18"/>
              </w:rPr>
              <w:t>:</w:t>
            </w:r>
          </w:p>
        </w:tc>
        <w:tc>
          <w:tcPr>
            <w:tcW w:w="8183" w:type="dxa"/>
            <w:gridSpan w:val="2"/>
            <w:noWrap w:val="0"/>
            <w:vAlign w:val="top"/>
          </w:tcPr>
          <w:p>
            <w:pPr>
              <w:topLinePunct/>
              <w:rPr>
                <w:rFonts w:hint="default" w:ascii="微软雅黑" w:hAnsi="微软雅黑" w:eastAsia="微软雅黑"/>
                <w:sz w:val="18"/>
                <w:szCs w:val="18"/>
                <w:lang w:val="en-US" w:eastAsia="zh-CN"/>
              </w:rPr>
            </w:pPr>
          </w:p>
        </w:tc>
      </w:tr>
      <w:tr>
        <w:tblPrEx>
          <w:tblCellMar>
            <w:top w:w="0" w:type="dxa"/>
            <w:left w:w="108" w:type="dxa"/>
            <w:bottom w:w="0" w:type="dxa"/>
            <w:right w:w="108" w:type="dxa"/>
          </w:tblCellMar>
        </w:tblPrEx>
        <w:trPr>
          <w:cantSplit/>
        </w:trPr>
        <w:tc>
          <w:tcPr>
            <w:tcW w:w="817" w:type="dxa"/>
            <w:noWrap w:val="0"/>
            <w:vAlign w:val="top"/>
          </w:tcPr>
          <w:p>
            <w:pPr>
              <w:topLinePunct/>
              <w:rPr>
                <w:rFonts w:ascii="微软雅黑" w:hAnsi="微软雅黑" w:eastAsia="微软雅黑"/>
                <w:sz w:val="18"/>
                <w:szCs w:val="18"/>
                <w:lang w:eastAsia="zh-CN"/>
              </w:rPr>
            </w:pPr>
          </w:p>
        </w:tc>
        <w:tc>
          <w:tcPr>
            <w:tcW w:w="6383" w:type="dxa"/>
            <w:noWrap w:val="0"/>
            <w:vAlign w:val="top"/>
          </w:tcPr>
          <w:p>
            <w:pPr>
              <w:topLinePunct/>
              <w:rPr>
                <w:rFonts w:hint="default" w:ascii="微软雅黑" w:hAnsi="微软雅黑" w:eastAsia="微软雅黑"/>
                <w:sz w:val="18"/>
                <w:szCs w:val="18"/>
                <w:lang w:val="en-US" w:eastAsia="zh-CN"/>
              </w:rPr>
            </w:pPr>
            <w:r>
              <w:rPr>
                <w:rFonts w:ascii="微软雅黑" w:hAnsi="微软雅黑" w:eastAsia="微软雅黑"/>
                <w:sz w:val="18"/>
                <w:szCs w:val="18"/>
                <w:lang w:eastAsia="zh-CN"/>
              </w:rPr>
              <w:t>地址 ：</w:t>
            </w:r>
          </w:p>
        </w:tc>
        <w:tc>
          <w:tcPr>
            <w:tcW w:w="1800" w:type="dxa"/>
            <w:noWrap w:val="0"/>
            <w:vAlign w:val="top"/>
          </w:tcPr>
          <w:p>
            <w:pPr>
              <w:topLinePunct/>
              <w:rPr>
                <w:rFonts w:hint="default" w:ascii="微软雅黑" w:hAnsi="微软雅黑" w:eastAsia="微软雅黑"/>
                <w:sz w:val="18"/>
                <w:szCs w:val="18"/>
                <w:lang w:val="en-US" w:eastAsia="zh-CN"/>
              </w:rPr>
            </w:pPr>
            <w:r>
              <w:rPr>
                <w:rFonts w:ascii="微软雅黑" w:hAnsi="微软雅黑" w:eastAsia="微软雅黑"/>
                <w:sz w:val="18"/>
                <w:szCs w:val="18"/>
              </w:rPr>
              <w:t>邮编</w:t>
            </w:r>
            <w:r>
              <w:rPr>
                <w:rFonts w:hint="eastAsia" w:ascii="微软雅黑" w:hAnsi="微软雅黑" w:eastAsia="微软雅黑"/>
                <w:sz w:val="18"/>
                <w:szCs w:val="18"/>
              </w:rPr>
              <w:t xml:space="preserve">: </w:t>
            </w:r>
          </w:p>
        </w:tc>
      </w:tr>
      <w:tr>
        <w:tblPrEx>
          <w:tblCellMar>
            <w:top w:w="0" w:type="dxa"/>
            <w:left w:w="108" w:type="dxa"/>
            <w:bottom w:w="0" w:type="dxa"/>
            <w:right w:w="108" w:type="dxa"/>
          </w:tblCellMar>
        </w:tblPrEx>
        <w:trPr>
          <w:cantSplit/>
        </w:trPr>
        <w:tc>
          <w:tcPr>
            <w:tcW w:w="817" w:type="dxa"/>
            <w:noWrap w:val="0"/>
            <w:vAlign w:val="top"/>
          </w:tcPr>
          <w:p>
            <w:pPr>
              <w:topLinePunct/>
              <w:rPr>
                <w:rFonts w:ascii="微软雅黑" w:hAnsi="微软雅黑" w:eastAsia="微软雅黑"/>
                <w:sz w:val="18"/>
                <w:szCs w:val="18"/>
              </w:rPr>
            </w:pPr>
          </w:p>
        </w:tc>
        <w:tc>
          <w:tcPr>
            <w:tcW w:w="6383" w:type="dxa"/>
            <w:noWrap w:val="0"/>
            <w:vAlign w:val="top"/>
          </w:tcPr>
          <w:p>
            <w:pPr>
              <w:topLinePunct/>
              <w:rPr>
                <w:rFonts w:hint="eastAsia" w:ascii="微软雅黑" w:hAnsi="微软雅黑" w:eastAsia="微软雅黑"/>
                <w:sz w:val="18"/>
                <w:szCs w:val="18"/>
                <w:lang w:eastAsia="zh-CN"/>
              </w:rPr>
            </w:pPr>
            <w:r>
              <w:rPr>
                <w:rFonts w:hint="eastAsia" w:ascii="微软雅黑" w:hAnsi="微软雅黑" w:eastAsia="微软雅黑"/>
                <w:sz w:val="18"/>
                <w:szCs w:val="18"/>
              </w:rPr>
              <w:t>法定代表人：</w:t>
            </w:r>
          </w:p>
        </w:tc>
        <w:tc>
          <w:tcPr>
            <w:tcW w:w="1800" w:type="dxa"/>
            <w:noWrap w:val="0"/>
            <w:vAlign w:val="top"/>
          </w:tcPr>
          <w:p>
            <w:pPr>
              <w:topLinePunct/>
              <w:rPr>
                <w:rFonts w:hint="eastAsia" w:ascii="微软雅黑" w:hAnsi="微软雅黑" w:eastAsia="微软雅黑"/>
                <w:sz w:val="18"/>
                <w:szCs w:val="18"/>
              </w:rPr>
            </w:pPr>
          </w:p>
        </w:tc>
      </w:tr>
      <w:tr>
        <w:tblPrEx>
          <w:tblCellMar>
            <w:top w:w="0" w:type="dxa"/>
            <w:left w:w="108" w:type="dxa"/>
            <w:bottom w:w="0" w:type="dxa"/>
            <w:right w:w="108" w:type="dxa"/>
          </w:tblCellMar>
        </w:tblPrEx>
        <w:trPr>
          <w:cantSplit/>
        </w:trPr>
        <w:tc>
          <w:tcPr>
            <w:tcW w:w="817" w:type="dxa"/>
            <w:noWrap w:val="0"/>
            <w:vAlign w:val="top"/>
          </w:tcPr>
          <w:p>
            <w:pPr>
              <w:topLinePunct/>
              <w:rPr>
                <w:rFonts w:ascii="微软雅黑" w:hAnsi="微软雅黑" w:eastAsia="微软雅黑"/>
                <w:sz w:val="18"/>
                <w:szCs w:val="18"/>
              </w:rPr>
            </w:pPr>
          </w:p>
        </w:tc>
        <w:tc>
          <w:tcPr>
            <w:tcW w:w="6383" w:type="dxa"/>
            <w:noWrap w:val="0"/>
            <w:vAlign w:val="top"/>
          </w:tcPr>
          <w:p>
            <w:pPr>
              <w:topLinePunct/>
              <w:rPr>
                <w:rFonts w:hint="default" w:ascii="微软雅黑" w:hAnsi="微软雅黑" w:eastAsia="微软雅黑"/>
                <w:sz w:val="18"/>
                <w:szCs w:val="18"/>
                <w:lang w:val="en-US" w:eastAsia="zh-CN"/>
              </w:rPr>
            </w:pPr>
            <w:r>
              <w:rPr>
                <w:rFonts w:hint="eastAsia" w:ascii="微软雅黑" w:hAnsi="微软雅黑" w:eastAsia="微软雅黑"/>
                <w:sz w:val="18"/>
                <w:szCs w:val="18"/>
              </w:rPr>
              <w:t>电话：</w:t>
            </w:r>
          </w:p>
        </w:tc>
        <w:tc>
          <w:tcPr>
            <w:tcW w:w="1800" w:type="dxa"/>
            <w:noWrap w:val="0"/>
            <w:vAlign w:val="top"/>
          </w:tcPr>
          <w:p>
            <w:pPr>
              <w:topLinePunct/>
              <w:rPr>
                <w:rFonts w:hint="eastAsia" w:ascii="微软雅黑" w:hAnsi="微软雅黑" w:eastAsia="微软雅黑"/>
                <w:sz w:val="18"/>
                <w:szCs w:val="18"/>
              </w:rPr>
            </w:pPr>
          </w:p>
        </w:tc>
      </w:tr>
      <w:tr>
        <w:tblPrEx>
          <w:tblCellMar>
            <w:top w:w="0" w:type="dxa"/>
            <w:left w:w="108" w:type="dxa"/>
            <w:bottom w:w="0" w:type="dxa"/>
            <w:right w:w="108" w:type="dxa"/>
          </w:tblCellMar>
        </w:tblPrEx>
        <w:trPr>
          <w:cantSplit/>
        </w:trPr>
        <w:tc>
          <w:tcPr>
            <w:tcW w:w="817" w:type="dxa"/>
            <w:noWrap w:val="0"/>
            <w:vAlign w:val="top"/>
          </w:tcPr>
          <w:p>
            <w:pPr>
              <w:topLinePunct/>
              <w:rPr>
                <w:rFonts w:ascii="微软雅黑" w:hAnsi="微软雅黑" w:eastAsia="微软雅黑"/>
                <w:sz w:val="18"/>
                <w:szCs w:val="18"/>
              </w:rPr>
            </w:pPr>
          </w:p>
        </w:tc>
        <w:tc>
          <w:tcPr>
            <w:tcW w:w="6383" w:type="dxa"/>
            <w:noWrap w:val="0"/>
            <w:vAlign w:val="top"/>
          </w:tcPr>
          <w:p>
            <w:pPr>
              <w:topLinePunct/>
              <w:rPr>
                <w:rFonts w:hint="eastAsia" w:ascii="微软雅黑" w:hAnsi="微软雅黑" w:eastAsia="微软雅黑"/>
                <w:sz w:val="18"/>
                <w:szCs w:val="18"/>
              </w:rPr>
            </w:pPr>
            <w:r>
              <w:rPr>
                <w:rFonts w:hint="eastAsia" w:ascii="微软雅黑" w:hAnsi="微软雅黑" w:eastAsia="微软雅黑"/>
                <w:sz w:val="18"/>
                <w:szCs w:val="18"/>
              </w:rPr>
              <w:t>传真：</w:t>
            </w:r>
          </w:p>
        </w:tc>
        <w:tc>
          <w:tcPr>
            <w:tcW w:w="1800" w:type="dxa"/>
            <w:noWrap w:val="0"/>
            <w:vAlign w:val="top"/>
          </w:tcPr>
          <w:p>
            <w:pPr>
              <w:topLinePunct/>
              <w:rPr>
                <w:rFonts w:hint="eastAsia" w:ascii="微软雅黑" w:hAnsi="微软雅黑" w:eastAsia="微软雅黑"/>
                <w:sz w:val="18"/>
                <w:szCs w:val="18"/>
              </w:rPr>
            </w:pPr>
          </w:p>
        </w:tc>
      </w:tr>
    </w:tbl>
    <w:p>
      <w:pPr>
        <w:topLinePunct/>
        <w:rPr>
          <w:rFonts w:hint="eastAsia" w:ascii="微软雅黑" w:hAnsi="微软雅黑" w:eastAsia="微软雅黑"/>
          <w:sz w:val="18"/>
          <w:szCs w:val="18"/>
        </w:rPr>
      </w:pPr>
    </w:p>
    <w:p>
      <w:pPr>
        <w:topLinePunct/>
        <w:ind w:firstLine="360" w:firstLineChars="200"/>
        <w:rPr>
          <w:rFonts w:hint="eastAsia" w:ascii="微软雅黑" w:hAnsi="微软雅黑" w:eastAsia="微软雅黑"/>
          <w:sz w:val="18"/>
          <w:szCs w:val="18"/>
        </w:rPr>
      </w:pPr>
      <w:r>
        <w:rPr>
          <w:rFonts w:hint="eastAsia" w:ascii="微软雅黑" w:hAnsi="微软雅黑" w:eastAsia="微软雅黑"/>
          <w:sz w:val="18"/>
          <w:szCs w:val="18"/>
          <w:lang w:eastAsia="zh-CN"/>
        </w:rPr>
        <w:t>甲（医院）、乙双方经过平等协商，就甲方</w:t>
      </w:r>
      <w:r>
        <w:rPr>
          <w:rFonts w:hint="eastAsia" w:ascii="微软雅黑" w:hAnsi="微软雅黑" w:eastAsia="微软雅黑"/>
          <w:sz w:val="18"/>
          <w:szCs w:val="18"/>
          <w:lang w:val="en-US" w:eastAsia="zh-CN"/>
        </w:rPr>
        <w:t>********</w:t>
      </w:r>
      <w:r>
        <w:rPr>
          <w:rFonts w:hint="eastAsia" w:ascii="微软雅黑" w:hAnsi="微软雅黑" w:eastAsia="微软雅黑"/>
          <w:sz w:val="18"/>
          <w:szCs w:val="18"/>
          <w:lang w:eastAsia="zh-CN"/>
        </w:rPr>
        <w:t>移机服务（以下简称“服务”）事宜达成本服务合同 (以下简称“合同”)。</w:t>
      </w:r>
      <w:r>
        <w:rPr>
          <w:rFonts w:hint="eastAsia" w:ascii="微软雅黑" w:hAnsi="微软雅黑" w:eastAsia="微软雅黑"/>
          <w:sz w:val="18"/>
          <w:szCs w:val="18"/>
        </w:rPr>
        <w:t>本合同经双方签字盖章后在如下生效日期成立并生效。</w:t>
      </w:r>
    </w:p>
    <w:p>
      <w:pPr>
        <w:tabs>
          <w:tab w:val="left" w:pos="425"/>
          <w:tab w:val="left" w:pos="850"/>
          <w:tab w:val="left" w:pos="1275"/>
          <w:tab w:val="left" w:pos="1700"/>
          <w:tab w:val="left" w:pos="2125"/>
          <w:tab w:val="left" w:pos="2550"/>
          <w:tab w:val="left" w:pos="2975"/>
          <w:tab w:val="left" w:pos="3400"/>
          <w:tab w:val="left" w:pos="3825"/>
          <w:tab w:val="left" w:pos="4250"/>
          <w:tab w:val="left" w:pos="6360"/>
          <w:tab w:val="left" w:pos="8149"/>
        </w:tabs>
        <w:spacing w:line="300" w:lineRule="auto"/>
        <w:rPr>
          <w:rFonts w:hint="eastAsia" w:ascii="微软雅黑" w:hAnsi="微软雅黑" w:eastAsia="微软雅黑"/>
          <w:sz w:val="18"/>
          <w:szCs w:val="18"/>
          <w:lang w:eastAsia="zh-CN"/>
        </w:rPr>
      </w:pPr>
    </w:p>
    <w:p>
      <w:pPr>
        <w:topLinePunct/>
        <w:ind w:firstLine="360" w:firstLineChars="200"/>
        <w:rPr>
          <w:rFonts w:hint="eastAsia" w:ascii="微软雅黑" w:hAnsi="微软雅黑" w:eastAsia="微软雅黑"/>
          <w:sz w:val="18"/>
          <w:szCs w:val="18"/>
          <w:lang w:eastAsia="zh-CN"/>
        </w:rPr>
      </w:pPr>
      <w:r>
        <w:rPr>
          <w:rFonts w:hint="eastAsia" w:ascii="微软雅黑" w:hAnsi="微软雅黑" w:eastAsia="微软雅黑"/>
          <w:b/>
          <w:sz w:val="18"/>
          <w:szCs w:val="18"/>
          <w:lang w:eastAsia="zh-CN"/>
        </w:rPr>
        <w:t xml:space="preserve">合同有效日期为：  </w:t>
      </w:r>
      <w:r>
        <w:rPr>
          <w:rFonts w:hint="eastAsia" w:ascii="微软雅黑" w:hAnsi="微软雅黑" w:eastAsia="微软雅黑"/>
          <w:sz w:val="18"/>
          <w:szCs w:val="18"/>
          <w:lang w:eastAsia="zh-CN"/>
        </w:rPr>
        <w:t>生效日期：</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u w:val="single"/>
          <w:lang w:eastAsia="zh-CN"/>
        </w:rPr>
        <w:t xml:space="preserve"> </w:t>
      </w:r>
      <w:r>
        <w:rPr>
          <w:rFonts w:hint="eastAsia" w:ascii="微软雅黑" w:hAnsi="微软雅黑" w:eastAsia="微软雅黑"/>
          <w:sz w:val="18"/>
          <w:szCs w:val="18"/>
          <w:u w:val="single"/>
          <w:lang w:val="en-US" w:eastAsia="zh-CN"/>
        </w:rPr>
        <w:t xml:space="preserve">   </w:t>
      </w:r>
      <w:r>
        <w:rPr>
          <w:rFonts w:hint="eastAsia" w:ascii="微软雅黑" w:hAnsi="微软雅黑" w:eastAsia="微软雅黑"/>
          <w:sz w:val="18"/>
          <w:szCs w:val="18"/>
          <w:lang w:eastAsia="zh-CN"/>
        </w:rPr>
        <w:t xml:space="preserve">年 </w:t>
      </w:r>
      <w:r>
        <w:rPr>
          <w:rFonts w:hint="eastAsia" w:ascii="微软雅黑" w:hAnsi="微软雅黑" w:eastAsia="微软雅黑"/>
          <w:sz w:val="18"/>
          <w:szCs w:val="18"/>
          <w:u w:val="single"/>
          <w:lang w:eastAsia="zh-CN"/>
        </w:rPr>
        <w:t xml:space="preserve">   </w:t>
      </w:r>
      <w:r>
        <w:rPr>
          <w:rFonts w:hint="eastAsia" w:ascii="微软雅黑" w:hAnsi="微软雅黑" w:eastAsia="微软雅黑"/>
          <w:sz w:val="18"/>
          <w:szCs w:val="18"/>
          <w:lang w:eastAsia="zh-CN"/>
        </w:rPr>
        <w:t xml:space="preserve">月 </w:t>
      </w:r>
      <w:r>
        <w:rPr>
          <w:rFonts w:hint="eastAsia" w:ascii="微软雅黑" w:hAnsi="微软雅黑" w:eastAsia="微软雅黑"/>
          <w:sz w:val="18"/>
          <w:szCs w:val="18"/>
          <w:u w:val="single"/>
          <w:lang w:eastAsia="zh-CN"/>
        </w:rPr>
        <w:t xml:space="preserve">    </w:t>
      </w:r>
      <w:r>
        <w:rPr>
          <w:rFonts w:hint="eastAsia" w:ascii="微软雅黑" w:hAnsi="微软雅黑" w:eastAsia="微软雅黑"/>
          <w:sz w:val="18"/>
          <w:szCs w:val="18"/>
          <w:lang w:eastAsia="zh-CN"/>
        </w:rPr>
        <w:t>日</w:t>
      </w:r>
    </w:p>
    <w:p>
      <w:pPr>
        <w:topLinePunct/>
        <w:ind w:firstLine="360"/>
        <w:rPr>
          <w:rFonts w:hint="eastAsia" w:ascii="微软雅黑" w:hAnsi="微软雅黑" w:eastAsia="微软雅黑"/>
          <w:sz w:val="18"/>
          <w:szCs w:val="18"/>
          <w:lang w:eastAsia="zh-CN"/>
        </w:rPr>
      </w:pPr>
      <w:r>
        <w:rPr>
          <w:rFonts w:hint="eastAsia" w:ascii="微软雅黑" w:hAnsi="微软雅黑" w:eastAsia="微软雅黑"/>
          <w:sz w:val="18"/>
          <w:szCs w:val="18"/>
          <w:lang w:eastAsia="zh-CN"/>
        </w:rPr>
        <w:t xml:space="preserve">                  截止日期：</w:t>
      </w:r>
      <w:r>
        <w:rPr>
          <w:rFonts w:hint="eastAsia" w:ascii="微软雅黑" w:hAnsi="微软雅黑" w:eastAsia="微软雅黑"/>
          <w:sz w:val="18"/>
          <w:szCs w:val="18"/>
          <w:u w:val="single"/>
          <w:lang w:eastAsia="zh-CN"/>
        </w:rPr>
        <w:t xml:space="preserve">   </w:t>
      </w:r>
      <w:r>
        <w:rPr>
          <w:rFonts w:hint="eastAsia" w:ascii="微软雅黑" w:hAnsi="微软雅黑" w:eastAsia="微软雅黑"/>
          <w:sz w:val="18"/>
          <w:szCs w:val="18"/>
          <w:lang w:eastAsia="zh-CN"/>
        </w:rPr>
        <w:t xml:space="preserve">年 </w:t>
      </w:r>
      <w:r>
        <w:rPr>
          <w:rFonts w:hint="eastAsia" w:ascii="微软雅黑" w:hAnsi="微软雅黑" w:eastAsia="微软雅黑"/>
          <w:sz w:val="18"/>
          <w:szCs w:val="18"/>
          <w:u w:val="single"/>
          <w:lang w:eastAsia="zh-CN"/>
        </w:rPr>
        <w:t xml:space="preserve">  </w:t>
      </w:r>
      <w:r>
        <w:rPr>
          <w:rFonts w:hint="eastAsia" w:ascii="微软雅黑" w:hAnsi="微软雅黑" w:eastAsia="微软雅黑"/>
          <w:sz w:val="18"/>
          <w:szCs w:val="18"/>
          <w:u w:val="single"/>
          <w:lang w:val="en-US" w:eastAsia="zh-CN"/>
        </w:rPr>
        <w:t xml:space="preserve">  </w:t>
      </w:r>
      <w:r>
        <w:rPr>
          <w:rFonts w:hint="eastAsia" w:ascii="微软雅黑" w:hAnsi="微软雅黑" w:eastAsia="微软雅黑"/>
          <w:sz w:val="18"/>
          <w:szCs w:val="18"/>
          <w:lang w:eastAsia="zh-CN"/>
        </w:rPr>
        <w:t xml:space="preserve">月 </w:t>
      </w:r>
      <w:r>
        <w:rPr>
          <w:rFonts w:hint="eastAsia" w:ascii="微软雅黑" w:hAnsi="微软雅黑" w:eastAsia="微软雅黑"/>
          <w:sz w:val="18"/>
          <w:szCs w:val="18"/>
          <w:u w:val="single"/>
          <w:lang w:eastAsia="zh-CN"/>
        </w:rPr>
        <w:t xml:space="preserve">    </w:t>
      </w:r>
      <w:r>
        <w:rPr>
          <w:rFonts w:hint="eastAsia" w:ascii="微软雅黑" w:hAnsi="微软雅黑" w:eastAsia="微软雅黑"/>
          <w:sz w:val="18"/>
          <w:szCs w:val="18"/>
          <w:lang w:eastAsia="zh-CN"/>
        </w:rPr>
        <w:t>日</w:t>
      </w:r>
    </w:p>
    <w:p>
      <w:pPr>
        <w:topLinePunct/>
        <w:ind w:firstLine="360"/>
        <w:rPr>
          <w:rFonts w:hint="eastAsia" w:ascii="微软雅黑" w:hAnsi="微软雅黑" w:eastAsia="微软雅黑"/>
          <w:sz w:val="18"/>
          <w:szCs w:val="18"/>
          <w:lang w:eastAsia="zh-CN"/>
        </w:rPr>
      </w:pPr>
      <w:r>
        <w:rPr>
          <w:rFonts w:hint="eastAsia" w:ascii="微软雅黑" w:hAnsi="微软雅黑" w:eastAsia="微软雅黑"/>
          <w:sz w:val="18"/>
          <w:szCs w:val="18"/>
          <w:lang w:eastAsia="zh-CN"/>
        </w:rPr>
        <w:t>(具体移机时间甲方提前三个工作日通知乙方)</w:t>
      </w:r>
    </w:p>
    <w:p>
      <w:pPr>
        <w:topLinePunct/>
        <w:ind w:firstLine="360"/>
        <w:rPr>
          <w:rFonts w:hint="eastAsia" w:ascii="微软雅黑" w:hAnsi="微软雅黑" w:eastAsia="微软雅黑"/>
          <w:sz w:val="18"/>
          <w:szCs w:val="18"/>
          <w:lang w:eastAsia="zh-CN"/>
        </w:rPr>
      </w:pPr>
    </w:p>
    <w:p>
      <w:pPr>
        <w:widowControl w:val="0"/>
        <w:numPr>
          <w:ilvl w:val="0"/>
          <w:numId w:val="3"/>
        </w:numPr>
        <w:tabs>
          <w:tab w:val="left" w:pos="425"/>
          <w:tab w:val="left" w:pos="850"/>
          <w:tab w:val="left" w:pos="1700"/>
          <w:tab w:val="left" w:pos="2550"/>
          <w:tab w:val="left" w:pos="2775"/>
          <w:tab w:val="left" w:pos="3825"/>
          <w:tab w:val="left" w:pos="6360"/>
          <w:tab w:val="left" w:pos="7095"/>
        </w:tabs>
        <w:jc w:val="both"/>
        <w:rPr>
          <w:rFonts w:hint="eastAsia" w:ascii="微软雅黑" w:hAnsi="微软雅黑" w:eastAsia="微软雅黑"/>
          <w:b/>
          <w:sz w:val="18"/>
          <w:szCs w:val="18"/>
        </w:rPr>
      </w:pPr>
      <w:r>
        <w:rPr>
          <w:rFonts w:hint="eastAsia" w:ascii="微软雅黑" w:hAnsi="微软雅黑" w:eastAsia="微软雅黑"/>
          <w:b/>
          <w:sz w:val="18"/>
          <w:szCs w:val="18"/>
        </w:rPr>
        <w:t>维护服务所保设备：</w:t>
      </w:r>
    </w:p>
    <w:p>
      <w:pPr>
        <w:widowControl w:val="0"/>
        <w:tabs>
          <w:tab w:val="left" w:pos="360"/>
          <w:tab w:val="left" w:pos="425"/>
          <w:tab w:val="left" w:pos="850"/>
          <w:tab w:val="left" w:pos="1700"/>
          <w:tab w:val="left" w:pos="2550"/>
          <w:tab w:val="left" w:pos="2775"/>
          <w:tab w:val="left" w:pos="3825"/>
          <w:tab w:val="left" w:pos="6360"/>
          <w:tab w:val="left" w:pos="7095"/>
        </w:tabs>
        <w:ind w:left="360"/>
        <w:jc w:val="both"/>
        <w:rPr>
          <w:rFonts w:hint="eastAsia" w:ascii="微软雅黑" w:hAnsi="微软雅黑" w:eastAsia="微软雅黑"/>
          <w:b/>
          <w:sz w:val="18"/>
          <w:szCs w:val="18"/>
        </w:rPr>
      </w:pPr>
    </w:p>
    <w:p>
      <w:pPr>
        <w:numPr>
          <w:ilvl w:val="1"/>
          <w:numId w:val="4"/>
        </w:numPr>
        <w:topLinePunct/>
        <w:ind w:left="709" w:hanging="283"/>
        <w:rPr>
          <w:rFonts w:hint="eastAsia" w:ascii="微软雅黑" w:hAnsi="微软雅黑" w:eastAsia="微软雅黑"/>
          <w:sz w:val="18"/>
          <w:szCs w:val="18"/>
          <w:lang w:eastAsia="zh-CN"/>
        </w:rPr>
      </w:pPr>
      <w:r>
        <w:rPr>
          <w:rFonts w:hint="eastAsia" w:ascii="微软雅黑" w:hAnsi="微软雅黑" w:eastAsia="微软雅黑"/>
          <w:sz w:val="18"/>
          <w:szCs w:val="18"/>
          <w:lang w:eastAsia="zh-CN"/>
        </w:rPr>
        <w:t>乙方为甲方下列清单内设备提供服务。（服务内容详见合同条款2）</w:t>
      </w:r>
    </w:p>
    <w:tbl>
      <w:tblPr>
        <w:tblStyle w:val="13"/>
        <w:tblW w:w="8272" w:type="dxa"/>
        <w:jc w:val="right"/>
        <w:tblLayout w:type="fixed"/>
        <w:tblCellMar>
          <w:top w:w="0" w:type="dxa"/>
          <w:left w:w="108" w:type="dxa"/>
          <w:bottom w:w="0" w:type="dxa"/>
          <w:right w:w="108" w:type="dxa"/>
        </w:tblCellMar>
      </w:tblPr>
      <w:tblGrid>
        <w:gridCol w:w="619"/>
        <w:gridCol w:w="1842"/>
        <w:gridCol w:w="1418"/>
        <w:gridCol w:w="1559"/>
        <w:gridCol w:w="1134"/>
        <w:gridCol w:w="1700"/>
      </w:tblGrid>
      <w:tr>
        <w:tblPrEx>
          <w:tblCellMar>
            <w:top w:w="0" w:type="dxa"/>
            <w:left w:w="108" w:type="dxa"/>
            <w:bottom w:w="0" w:type="dxa"/>
            <w:right w:w="108" w:type="dxa"/>
          </w:tblCellMar>
        </w:tblPrEx>
        <w:trPr>
          <w:trHeight w:val="300" w:hRule="atLeast"/>
          <w:jc w:val="right"/>
        </w:trPr>
        <w:tc>
          <w:tcPr>
            <w:tcW w:w="619" w:type="dxa"/>
            <w:tcBorders>
              <w:top w:val="single" w:color="auto" w:sz="8" w:space="0"/>
              <w:left w:val="single" w:color="auto" w:sz="8" w:space="0"/>
              <w:bottom w:val="single" w:color="auto" w:sz="8" w:space="0"/>
              <w:right w:val="single" w:color="auto" w:sz="8" w:space="0"/>
            </w:tcBorders>
            <w:noWrap w:val="0"/>
            <w:vAlign w:val="top"/>
          </w:tcPr>
          <w:p>
            <w:pPr>
              <w:topLinePunct/>
              <w:rPr>
                <w:rFonts w:ascii="微软雅黑" w:hAnsi="微软雅黑" w:eastAsia="微软雅黑"/>
                <w:sz w:val="18"/>
                <w:szCs w:val="18"/>
              </w:rPr>
            </w:pPr>
            <w:r>
              <w:rPr>
                <w:rFonts w:hint="eastAsia" w:ascii="微软雅黑" w:hAnsi="微软雅黑" w:eastAsia="微软雅黑"/>
                <w:sz w:val="18"/>
                <w:szCs w:val="18"/>
              </w:rPr>
              <w:t>序号</w:t>
            </w:r>
          </w:p>
        </w:tc>
        <w:tc>
          <w:tcPr>
            <w:tcW w:w="1842" w:type="dxa"/>
            <w:tcBorders>
              <w:top w:val="single" w:color="auto" w:sz="8" w:space="0"/>
              <w:left w:val="nil"/>
              <w:bottom w:val="single" w:color="auto" w:sz="8" w:space="0"/>
              <w:right w:val="single" w:color="auto" w:sz="8" w:space="0"/>
            </w:tcBorders>
            <w:noWrap w:val="0"/>
            <w:vAlign w:val="top"/>
          </w:tcPr>
          <w:p>
            <w:pPr>
              <w:topLinePunct/>
              <w:rPr>
                <w:rFonts w:ascii="微软雅黑" w:hAnsi="微软雅黑" w:eastAsia="微软雅黑"/>
                <w:sz w:val="18"/>
                <w:szCs w:val="18"/>
              </w:rPr>
            </w:pPr>
            <w:r>
              <w:rPr>
                <w:rFonts w:hint="eastAsia" w:ascii="微软雅黑" w:hAnsi="微软雅黑" w:eastAsia="微软雅黑"/>
                <w:sz w:val="18"/>
                <w:szCs w:val="18"/>
              </w:rPr>
              <w:t>设备名称及机型</w:t>
            </w:r>
          </w:p>
        </w:tc>
        <w:tc>
          <w:tcPr>
            <w:tcW w:w="1418" w:type="dxa"/>
            <w:tcBorders>
              <w:top w:val="single" w:color="auto" w:sz="8" w:space="0"/>
              <w:left w:val="nil"/>
              <w:bottom w:val="single" w:color="auto" w:sz="8" w:space="0"/>
              <w:right w:val="single" w:color="auto" w:sz="8" w:space="0"/>
            </w:tcBorders>
            <w:noWrap w:val="0"/>
            <w:vAlign w:val="top"/>
          </w:tcPr>
          <w:p>
            <w:pPr>
              <w:topLinePunct/>
              <w:jc w:val="center"/>
              <w:rPr>
                <w:rFonts w:ascii="微软雅黑" w:hAnsi="微软雅黑" w:eastAsia="微软雅黑"/>
                <w:sz w:val="18"/>
                <w:szCs w:val="18"/>
              </w:rPr>
            </w:pPr>
            <w:r>
              <w:rPr>
                <w:rFonts w:hint="eastAsia" w:ascii="微软雅黑" w:hAnsi="微软雅黑" w:eastAsia="微软雅黑"/>
                <w:sz w:val="18"/>
                <w:szCs w:val="18"/>
              </w:rPr>
              <w:t>机身号</w:t>
            </w:r>
          </w:p>
        </w:tc>
        <w:tc>
          <w:tcPr>
            <w:tcW w:w="1559" w:type="dxa"/>
            <w:tcBorders>
              <w:top w:val="single" w:color="auto" w:sz="8" w:space="0"/>
              <w:left w:val="nil"/>
              <w:bottom w:val="single" w:color="auto" w:sz="8" w:space="0"/>
              <w:right w:val="single" w:color="auto" w:sz="8" w:space="0"/>
            </w:tcBorders>
            <w:noWrap w:val="0"/>
            <w:vAlign w:val="top"/>
          </w:tcPr>
          <w:p>
            <w:pPr>
              <w:topLinePunct/>
              <w:jc w:val="center"/>
              <w:rPr>
                <w:rFonts w:ascii="微软雅黑" w:hAnsi="微软雅黑" w:eastAsia="微软雅黑"/>
                <w:sz w:val="18"/>
                <w:szCs w:val="18"/>
              </w:rPr>
            </w:pPr>
            <w:r>
              <w:rPr>
                <w:rFonts w:hint="eastAsia" w:ascii="微软雅黑" w:hAnsi="微软雅黑" w:eastAsia="微软雅黑"/>
                <w:sz w:val="18"/>
                <w:szCs w:val="18"/>
              </w:rPr>
              <w:t>装机日期</w:t>
            </w:r>
          </w:p>
        </w:tc>
        <w:tc>
          <w:tcPr>
            <w:tcW w:w="1134" w:type="dxa"/>
            <w:tcBorders>
              <w:top w:val="single" w:color="auto" w:sz="8" w:space="0"/>
              <w:left w:val="nil"/>
              <w:bottom w:val="single" w:color="auto" w:sz="8" w:space="0"/>
              <w:right w:val="single" w:color="auto" w:sz="8" w:space="0"/>
            </w:tcBorders>
            <w:noWrap w:val="0"/>
            <w:vAlign w:val="top"/>
          </w:tcPr>
          <w:p>
            <w:pPr>
              <w:topLinePunct/>
              <w:jc w:val="center"/>
              <w:rPr>
                <w:rFonts w:ascii="微软雅黑" w:hAnsi="微软雅黑" w:eastAsia="微软雅黑"/>
                <w:sz w:val="18"/>
                <w:szCs w:val="18"/>
              </w:rPr>
            </w:pPr>
            <w:r>
              <w:rPr>
                <w:rFonts w:hint="eastAsia" w:ascii="微软雅黑" w:hAnsi="微软雅黑" w:eastAsia="微软雅黑"/>
                <w:sz w:val="18"/>
                <w:szCs w:val="18"/>
              </w:rPr>
              <w:t>安装地点</w:t>
            </w:r>
          </w:p>
        </w:tc>
        <w:tc>
          <w:tcPr>
            <w:tcW w:w="1700" w:type="dxa"/>
            <w:tcBorders>
              <w:top w:val="single" w:color="auto" w:sz="8" w:space="0"/>
              <w:left w:val="nil"/>
              <w:bottom w:val="single" w:color="auto" w:sz="8" w:space="0"/>
              <w:right w:val="single" w:color="auto" w:sz="8" w:space="0"/>
            </w:tcBorders>
            <w:noWrap w:val="0"/>
            <w:vAlign w:val="top"/>
          </w:tcPr>
          <w:p>
            <w:pPr>
              <w:topLinePunct/>
              <w:jc w:val="center"/>
              <w:rPr>
                <w:rFonts w:ascii="微软雅黑" w:hAnsi="微软雅黑" w:eastAsia="微软雅黑"/>
                <w:sz w:val="18"/>
                <w:szCs w:val="18"/>
              </w:rPr>
            </w:pPr>
            <w:r>
              <w:rPr>
                <w:rFonts w:hint="eastAsia" w:ascii="微软雅黑" w:hAnsi="微软雅黑" w:eastAsia="微软雅黑"/>
                <w:sz w:val="18"/>
                <w:szCs w:val="18"/>
              </w:rPr>
              <w:t>服务终止日期</w:t>
            </w:r>
          </w:p>
        </w:tc>
      </w:tr>
      <w:tr>
        <w:tblPrEx>
          <w:tblCellMar>
            <w:top w:w="0" w:type="dxa"/>
            <w:left w:w="108" w:type="dxa"/>
            <w:bottom w:w="0" w:type="dxa"/>
            <w:right w:w="108" w:type="dxa"/>
          </w:tblCellMar>
        </w:tblPrEx>
        <w:trPr>
          <w:trHeight w:val="300" w:hRule="atLeast"/>
          <w:jc w:val="right"/>
        </w:trPr>
        <w:tc>
          <w:tcPr>
            <w:tcW w:w="619" w:type="dxa"/>
            <w:tcBorders>
              <w:top w:val="nil"/>
              <w:left w:val="single" w:color="auto" w:sz="8" w:space="0"/>
              <w:bottom w:val="single" w:color="auto" w:sz="8" w:space="0"/>
              <w:right w:val="single" w:color="auto" w:sz="8" w:space="0"/>
            </w:tcBorders>
            <w:noWrap w:val="0"/>
            <w:vAlign w:val="center"/>
          </w:tcPr>
          <w:p>
            <w:pPr>
              <w:topLinePunct/>
              <w:rPr>
                <w:rFonts w:hint="eastAsia" w:ascii="微软雅黑" w:hAnsi="微软雅黑" w:eastAsia="微软雅黑"/>
                <w:sz w:val="18"/>
                <w:szCs w:val="18"/>
                <w:lang w:eastAsia="zh-CN"/>
              </w:rPr>
            </w:pPr>
          </w:p>
        </w:tc>
        <w:tc>
          <w:tcPr>
            <w:tcW w:w="1842" w:type="dxa"/>
            <w:tcBorders>
              <w:top w:val="nil"/>
              <w:left w:val="nil"/>
              <w:bottom w:val="single" w:color="auto" w:sz="8" w:space="0"/>
              <w:right w:val="single" w:color="auto" w:sz="8" w:space="0"/>
            </w:tcBorders>
            <w:noWrap w:val="0"/>
            <w:vAlign w:val="top"/>
          </w:tcPr>
          <w:p>
            <w:pPr>
              <w:topLinePunct/>
              <w:rPr>
                <w:rFonts w:hint="default" w:ascii="微软雅黑" w:hAnsi="微软雅黑" w:eastAsia="微软雅黑"/>
                <w:sz w:val="18"/>
                <w:szCs w:val="18"/>
                <w:lang w:val="en-US" w:eastAsia="zh-CN"/>
              </w:rPr>
            </w:pPr>
          </w:p>
        </w:tc>
        <w:tc>
          <w:tcPr>
            <w:tcW w:w="1418" w:type="dxa"/>
            <w:tcBorders>
              <w:top w:val="nil"/>
              <w:left w:val="nil"/>
              <w:bottom w:val="single" w:color="auto" w:sz="8" w:space="0"/>
              <w:right w:val="single" w:color="auto" w:sz="8" w:space="0"/>
            </w:tcBorders>
            <w:noWrap w:val="0"/>
            <w:vAlign w:val="top"/>
          </w:tcPr>
          <w:p>
            <w:pPr>
              <w:topLinePunct/>
              <w:rPr>
                <w:rFonts w:hint="eastAsia" w:ascii="微软雅黑" w:hAnsi="微软雅黑" w:eastAsia="微软雅黑"/>
                <w:sz w:val="18"/>
                <w:szCs w:val="18"/>
                <w:lang w:eastAsia="zh-CN"/>
              </w:rPr>
            </w:pPr>
          </w:p>
        </w:tc>
        <w:tc>
          <w:tcPr>
            <w:tcW w:w="1559" w:type="dxa"/>
            <w:tcBorders>
              <w:top w:val="nil"/>
              <w:left w:val="nil"/>
              <w:bottom w:val="single" w:color="auto" w:sz="8" w:space="0"/>
              <w:right w:val="single" w:color="auto" w:sz="8" w:space="0"/>
            </w:tcBorders>
            <w:noWrap w:val="0"/>
            <w:vAlign w:val="center"/>
          </w:tcPr>
          <w:p>
            <w:pPr>
              <w:topLinePunct/>
              <w:jc w:val="center"/>
              <w:rPr>
                <w:rFonts w:hint="default" w:ascii="微软雅黑" w:hAnsi="微软雅黑" w:eastAsia="微软雅黑"/>
                <w:sz w:val="18"/>
                <w:szCs w:val="18"/>
                <w:lang w:val="en-US" w:eastAsia="zh-CN"/>
              </w:rPr>
            </w:pPr>
          </w:p>
        </w:tc>
        <w:tc>
          <w:tcPr>
            <w:tcW w:w="1134" w:type="dxa"/>
            <w:tcBorders>
              <w:top w:val="nil"/>
              <w:left w:val="nil"/>
              <w:bottom w:val="single" w:color="auto" w:sz="8" w:space="0"/>
              <w:right w:val="single" w:color="auto" w:sz="8" w:space="0"/>
            </w:tcBorders>
            <w:noWrap w:val="0"/>
            <w:vAlign w:val="top"/>
          </w:tcPr>
          <w:p>
            <w:pPr>
              <w:topLinePunct/>
              <w:jc w:val="both"/>
              <w:rPr>
                <w:rFonts w:hint="eastAsia" w:ascii="微软雅黑" w:hAnsi="微软雅黑" w:eastAsia="微软雅黑"/>
                <w:sz w:val="18"/>
                <w:szCs w:val="18"/>
                <w:lang w:val="en-US" w:eastAsia="zh-CN"/>
              </w:rPr>
            </w:pPr>
          </w:p>
        </w:tc>
        <w:tc>
          <w:tcPr>
            <w:tcW w:w="1700" w:type="dxa"/>
            <w:tcBorders>
              <w:top w:val="nil"/>
              <w:left w:val="nil"/>
              <w:bottom w:val="single" w:color="auto" w:sz="8" w:space="0"/>
              <w:right w:val="single" w:color="auto" w:sz="8" w:space="0"/>
            </w:tcBorders>
            <w:noWrap w:val="0"/>
            <w:vAlign w:val="center"/>
          </w:tcPr>
          <w:p>
            <w:pPr>
              <w:topLinePunct/>
              <w:jc w:val="center"/>
              <w:rPr>
                <w:rFonts w:hint="eastAsia" w:ascii="微软雅黑" w:hAnsi="微软雅黑" w:eastAsia="微软雅黑"/>
                <w:sz w:val="18"/>
                <w:szCs w:val="18"/>
                <w:lang w:eastAsia="zh-CN"/>
              </w:rPr>
            </w:pPr>
          </w:p>
        </w:tc>
      </w:tr>
    </w:tbl>
    <w:p>
      <w:pPr>
        <w:widowControl w:val="0"/>
        <w:tabs>
          <w:tab w:val="left" w:pos="425"/>
          <w:tab w:val="left" w:pos="850"/>
          <w:tab w:val="left" w:pos="1700"/>
          <w:tab w:val="left" w:pos="2550"/>
          <w:tab w:val="left" w:pos="2775"/>
          <w:tab w:val="left" w:pos="3825"/>
          <w:tab w:val="left" w:pos="6360"/>
          <w:tab w:val="left" w:pos="7095"/>
        </w:tabs>
        <w:jc w:val="both"/>
        <w:rPr>
          <w:rFonts w:hint="eastAsia" w:ascii="微软雅黑" w:hAnsi="微软雅黑" w:eastAsia="微软雅黑"/>
          <w:b/>
          <w:sz w:val="18"/>
          <w:szCs w:val="18"/>
          <w:lang w:eastAsia="zh-CN"/>
        </w:rPr>
      </w:pPr>
    </w:p>
    <w:p>
      <w:pPr>
        <w:widowControl w:val="0"/>
        <w:numPr>
          <w:ilvl w:val="0"/>
          <w:numId w:val="3"/>
        </w:numPr>
        <w:tabs>
          <w:tab w:val="left" w:pos="425"/>
          <w:tab w:val="left" w:pos="850"/>
          <w:tab w:val="left" w:pos="1700"/>
          <w:tab w:val="left" w:pos="2550"/>
          <w:tab w:val="left" w:pos="2775"/>
          <w:tab w:val="left" w:pos="3825"/>
          <w:tab w:val="left" w:pos="6360"/>
          <w:tab w:val="left" w:pos="7095"/>
        </w:tabs>
        <w:jc w:val="both"/>
        <w:rPr>
          <w:rFonts w:hint="eastAsia" w:ascii="微软雅黑" w:hAnsi="微软雅黑" w:eastAsia="微软雅黑"/>
          <w:b/>
          <w:sz w:val="18"/>
          <w:szCs w:val="18"/>
          <w:lang w:eastAsia="zh-CN"/>
        </w:rPr>
      </w:pPr>
      <w:r>
        <w:rPr>
          <w:rFonts w:hint="eastAsia" w:ascii="微软雅黑" w:hAnsi="微软雅黑" w:eastAsia="微软雅黑"/>
          <w:b/>
          <w:sz w:val="18"/>
          <w:szCs w:val="18"/>
          <w:lang w:eastAsia="zh-CN"/>
        </w:rPr>
        <w:t xml:space="preserve"> 维护服务具体内容及说明</w:t>
      </w:r>
      <w:r>
        <w:rPr>
          <w:rFonts w:ascii="微软雅黑" w:hAnsi="微软雅黑" w:eastAsia="微软雅黑"/>
          <w:b/>
          <w:sz w:val="18"/>
          <w:szCs w:val="18"/>
          <w:lang w:eastAsia="zh-CN"/>
        </w:rPr>
        <w:t>:</w:t>
      </w:r>
      <w:r>
        <w:rPr>
          <w:rFonts w:ascii="微软雅黑" w:hAnsi="微软雅黑" w:eastAsia="微软雅黑"/>
          <w:b/>
          <w:sz w:val="18"/>
          <w:szCs w:val="18"/>
          <w:lang w:eastAsia="zh-CN"/>
        </w:rPr>
        <w:tab/>
      </w:r>
    </w:p>
    <w:p>
      <w:pPr>
        <w:widowControl w:val="0"/>
        <w:ind w:firstLine="540" w:firstLineChars="300"/>
        <w:jc w:val="both"/>
        <w:rPr>
          <w:rFonts w:hint="eastAsia" w:ascii="微软雅黑" w:hAnsi="微软雅黑" w:eastAsia="微软雅黑"/>
          <w:sz w:val="18"/>
          <w:szCs w:val="18"/>
          <w:lang w:eastAsia="zh-CN"/>
        </w:rPr>
      </w:pPr>
      <w:r>
        <w:rPr>
          <w:rFonts w:hint="eastAsia" w:ascii="微软雅黑" w:hAnsi="微软雅黑" w:eastAsia="微软雅黑"/>
          <w:sz w:val="18"/>
          <w:szCs w:val="18"/>
          <w:lang w:eastAsia="zh-CN"/>
        </w:rPr>
        <w:t>服务内容</w:t>
      </w:r>
      <w:r>
        <w:rPr>
          <w:rFonts w:ascii="微软雅黑" w:hAnsi="微软雅黑" w:eastAsia="微软雅黑"/>
          <w:sz w:val="18"/>
          <w:szCs w:val="18"/>
          <w:lang w:eastAsia="zh-CN"/>
        </w:rPr>
        <w:t>:</w:t>
      </w:r>
      <w:r>
        <w:rPr>
          <w:rFonts w:hint="eastAsia" w:ascii="微软雅黑" w:hAnsi="微软雅黑" w:eastAsia="微软雅黑"/>
          <w:sz w:val="18"/>
          <w:szCs w:val="18"/>
          <w:lang w:eastAsia="zh-CN"/>
        </w:rPr>
        <w:t xml:space="preserve"> </w:t>
      </w:r>
    </w:p>
    <w:p>
      <w:pPr>
        <w:widowControl w:val="0"/>
        <w:numPr>
          <w:ilvl w:val="3"/>
          <w:numId w:val="3"/>
        </w:numPr>
        <w:jc w:val="both"/>
        <w:rPr>
          <w:rFonts w:hint="eastAsia" w:ascii="微软雅黑" w:hAnsi="微软雅黑" w:eastAsia="微软雅黑"/>
          <w:sz w:val="18"/>
          <w:szCs w:val="18"/>
          <w:lang w:eastAsia="zh-CN"/>
        </w:rPr>
      </w:pPr>
      <w:r>
        <w:rPr>
          <w:rFonts w:hint="eastAsia" w:ascii="微软雅黑" w:hAnsi="微软雅黑" w:eastAsia="微软雅黑"/>
          <w:sz w:val="18"/>
          <w:szCs w:val="18"/>
          <w:lang w:eastAsia="zh-CN"/>
        </w:rPr>
        <w:t>移机服务内容不包括机器原本存在的零件故障问题（非零件故障乙方可以免费维护）</w:t>
      </w:r>
    </w:p>
    <w:p>
      <w:pPr>
        <w:widowControl w:val="0"/>
        <w:numPr>
          <w:ilvl w:val="3"/>
          <w:numId w:val="3"/>
        </w:numPr>
        <w:jc w:val="both"/>
        <w:rPr>
          <w:rFonts w:hint="eastAsia" w:ascii="微软雅黑" w:hAnsi="微软雅黑" w:eastAsia="微软雅黑"/>
          <w:sz w:val="18"/>
          <w:szCs w:val="18"/>
          <w:lang w:eastAsia="zh-CN"/>
        </w:rPr>
      </w:pPr>
      <w:r>
        <w:rPr>
          <w:rFonts w:hint="eastAsia" w:ascii="微软雅黑" w:hAnsi="微软雅黑" w:eastAsia="微软雅黑"/>
          <w:sz w:val="18"/>
          <w:szCs w:val="18"/>
          <w:lang w:eastAsia="zh-CN"/>
        </w:rPr>
        <w:t>移机服务含新机房设计图,设备检查,拆卸,,安装,调试和移机使用后</w:t>
      </w:r>
      <w:r>
        <w:rPr>
          <w:rFonts w:ascii="微软雅黑" w:hAnsi="微软雅黑" w:eastAsia="微软雅黑"/>
          <w:color w:val="FF0000"/>
          <w:sz w:val="18"/>
          <w:szCs w:val="18"/>
          <w:lang w:eastAsia="zh-CN"/>
        </w:rPr>
        <w:t>180</w:t>
      </w:r>
      <w:r>
        <w:rPr>
          <w:rFonts w:hint="eastAsia" w:ascii="微软雅黑" w:hAnsi="微软雅黑" w:eastAsia="微软雅黑"/>
          <w:sz w:val="18"/>
          <w:szCs w:val="18"/>
          <w:lang w:eastAsia="zh-CN"/>
        </w:rPr>
        <w:t>天内的免费技术服务（不含零配件）</w:t>
      </w:r>
    </w:p>
    <w:p>
      <w:pPr>
        <w:widowControl w:val="0"/>
        <w:numPr>
          <w:ilvl w:val="3"/>
          <w:numId w:val="3"/>
        </w:numPr>
        <w:jc w:val="both"/>
        <w:rPr>
          <w:rFonts w:hint="eastAsia" w:ascii="微软雅黑" w:hAnsi="微软雅黑" w:eastAsia="微软雅黑"/>
          <w:sz w:val="18"/>
          <w:szCs w:val="18"/>
          <w:lang w:eastAsia="zh-CN"/>
        </w:rPr>
      </w:pPr>
      <w:r>
        <w:rPr>
          <w:rFonts w:hint="eastAsia" w:ascii="微软雅黑" w:hAnsi="微软雅黑" w:eastAsia="微软雅黑"/>
          <w:sz w:val="18"/>
          <w:szCs w:val="18"/>
          <w:lang w:eastAsia="zh-CN"/>
        </w:rPr>
        <w:t>移机后和移机前设备状态一致</w:t>
      </w:r>
    </w:p>
    <w:p>
      <w:pPr>
        <w:widowControl w:val="0"/>
        <w:numPr>
          <w:ilvl w:val="3"/>
          <w:numId w:val="3"/>
        </w:numPr>
        <w:jc w:val="both"/>
        <w:rPr>
          <w:rFonts w:hint="eastAsia" w:ascii="微软雅黑" w:hAnsi="微软雅黑" w:eastAsia="微软雅黑"/>
          <w:sz w:val="18"/>
          <w:szCs w:val="18"/>
          <w:lang w:eastAsia="zh-CN"/>
        </w:rPr>
      </w:pPr>
      <w:r>
        <w:rPr>
          <w:rFonts w:hint="eastAsia" w:ascii="微软雅黑" w:hAnsi="微软雅黑" w:eastAsia="微软雅黑"/>
          <w:sz w:val="18"/>
          <w:szCs w:val="18"/>
          <w:lang w:eastAsia="zh-CN"/>
        </w:rPr>
        <w:t>不含新机房装修等费用</w:t>
      </w:r>
    </w:p>
    <w:p>
      <w:pPr>
        <w:widowControl w:val="0"/>
        <w:numPr>
          <w:ilvl w:val="0"/>
          <w:numId w:val="5"/>
        </w:numPr>
        <w:tabs>
          <w:tab w:val="left" w:pos="425"/>
          <w:tab w:val="left" w:pos="850"/>
          <w:tab w:val="left" w:pos="1700"/>
          <w:tab w:val="left" w:pos="2550"/>
          <w:tab w:val="left" w:pos="2775"/>
          <w:tab w:val="left" w:pos="3825"/>
          <w:tab w:val="left" w:pos="6360"/>
          <w:tab w:val="left" w:pos="7095"/>
        </w:tabs>
        <w:jc w:val="both"/>
        <w:rPr>
          <w:rFonts w:hint="eastAsia" w:ascii="微软雅黑" w:hAnsi="微软雅黑" w:eastAsia="微软雅黑"/>
          <w:b/>
          <w:sz w:val="18"/>
          <w:szCs w:val="18"/>
        </w:rPr>
      </w:pPr>
      <w:r>
        <w:rPr>
          <w:rFonts w:hint="eastAsia" w:ascii="微软雅黑" w:hAnsi="微软雅黑" w:eastAsia="微软雅黑"/>
          <w:b/>
          <w:sz w:val="18"/>
          <w:szCs w:val="18"/>
          <w:lang w:eastAsia="zh-CN"/>
        </w:rPr>
        <w:t xml:space="preserve"> 付款金额：</w:t>
      </w:r>
    </w:p>
    <w:p>
      <w:pPr>
        <w:widowControl w:val="0"/>
        <w:tabs>
          <w:tab w:val="left" w:pos="425"/>
          <w:tab w:val="left" w:pos="850"/>
          <w:tab w:val="left" w:pos="1700"/>
          <w:tab w:val="left" w:pos="2550"/>
          <w:tab w:val="left" w:pos="2775"/>
          <w:tab w:val="left" w:pos="3825"/>
          <w:tab w:val="left" w:pos="6360"/>
          <w:tab w:val="left" w:pos="7095"/>
        </w:tabs>
        <w:ind w:left="567" w:leftChars="270" w:firstLine="450" w:firstLineChars="250"/>
        <w:jc w:val="both"/>
        <w:rPr>
          <w:rFonts w:hint="eastAsia" w:ascii="微软雅黑" w:hAnsi="微软雅黑" w:eastAsia="微软雅黑"/>
          <w:color w:val="FF0000"/>
          <w:sz w:val="18"/>
          <w:szCs w:val="18"/>
          <w:highlight w:val="yellow"/>
          <w:lang w:eastAsia="zh-CN"/>
        </w:rPr>
      </w:pPr>
      <w:r>
        <w:rPr>
          <w:rFonts w:hint="eastAsia" w:ascii="微软雅黑" w:hAnsi="微软雅黑" w:eastAsia="微软雅黑"/>
          <w:sz w:val="18"/>
          <w:szCs w:val="18"/>
          <w:lang w:eastAsia="zh-CN"/>
        </w:rPr>
        <w:t>本合同项下服务费为：人民币</w:t>
      </w:r>
      <w:r>
        <w:rPr>
          <w:rFonts w:hint="eastAsia" w:ascii="微软雅黑" w:hAnsi="微软雅黑" w:eastAsia="微软雅黑"/>
          <w:color w:val="FF0000"/>
          <w:sz w:val="18"/>
          <w:szCs w:val="18"/>
          <w:u w:val="single"/>
          <w:lang w:eastAsia="zh-CN"/>
        </w:rPr>
        <w:t xml:space="preserve"> </w:t>
      </w:r>
      <w:r>
        <w:rPr>
          <w:rFonts w:hint="eastAsia" w:ascii="微软雅黑" w:hAnsi="微软雅黑" w:eastAsia="微软雅黑"/>
          <w:color w:val="FF0000"/>
          <w:sz w:val="18"/>
          <w:szCs w:val="18"/>
          <w:u w:val="single"/>
          <w:lang w:val="en-US" w:eastAsia="zh-CN"/>
        </w:rPr>
        <w:t xml:space="preserve">       </w:t>
      </w:r>
      <w:r>
        <w:rPr>
          <w:rFonts w:hint="eastAsia" w:ascii="微软雅黑" w:hAnsi="微软雅黑" w:eastAsia="微软雅黑"/>
          <w:color w:val="FF0000"/>
          <w:sz w:val="18"/>
          <w:szCs w:val="18"/>
          <w:u w:val="single"/>
          <w:lang w:eastAsia="zh-CN"/>
        </w:rPr>
        <w:t xml:space="preserve"> </w:t>
      </w:r>
      <w:r>
        <w:rPr>
          <w:rFonts w:hint="eastAsia" w:ascii="微软雅黑" w:hAnsi="微软雅黑" w:eastAsia="微软雅黑"/>
          <w:color w:val="FF0000"/>
          <w:sz w:val="18"/>
          <w:szCs w:val="18"/>
          <w:lang w:eastAsia="zh-CN"/>
        </w:rPr>
        <w:t>（大写：</w:t>
      </w:r>
      <w:r>
        <w:rPr>
          <w:rFonts w:hint="eastAsia" w:ascii="微软雅黑" w:hAnsi="微软雅黑" w:eastAsia="微软雅黑"/>
          <w:color w:val="FF0000"/>
          <w:sz w:val="18"/>
          <w:szCs w:val="18"/>
          <w:lang w:val="en-US" w:eastAsia="zh-CN"/>
        </w:rPr>
        <w:t xml:space="preserve">       </w:t>
      </w:r>
      <w:r>
        <w:rPr>
          <w:rFonts w:hint="eastAsia" w:ascii="微软雅黑" w:hAnsi="微软雅黑" w:eastAsia="微软雅黑"/>
          <w:color w:val="FF0000"/>
          <w:sz w:val="18"/>
          <w:szCs w:val="18"/>
          <w:lang w:eastAsia="zh-CN"/>
        </w:rPr>
        <w:t>）</w:t>
      </w:r>
    </w:p>
    <w:p>
      <w:pPr>
        <w:widowControl w:val="0"/>
        <w:tabs>
          <w:tab w:val="left" w:pos="425"/>
          <w:tab w:val="left" w:pos="850"/>
          <w:tab w:val="left" w:pos="1700"/>
          <w:tab w:val="left" w:pos="2550"/>
          <w:tab w:val="left" w:pos="2775"/>
          <w:tab w:val="left" w:pos="3825"/>
          <w:tab w:val="left" w:pos="6360"/>
          <w:tab w:val="left" w:pos="7095"/>
        </w:tabs>
        <w:jc w:val="both"/>
        <w:rPr>
          <w:rFonts w:hint="eastAsia" w:ascii="微软雅黑" w:hAnsi="微软雅黑" w:eastAsia="微软雅黑"/>
          <w:b/>
          <w:sz w:val="18"/>
          <w:szCs w:val="18"/>
          <w:lang w:eastAsia="zh-CN"/>
        </w:rPr>
      </w:pPr>
    </w:p>
    <w:p>
      <w:pPr>
        <w:widowControl w:val="0"/>
        <w:numPr>
          <w:ilvl w:val="0"/>
          <w:numId w:val="5"/>
        </w:numPr>
        <w:tabs>
          <w:tab w:val="left" w:pos="425"/>
          <w:tab w:val="left" w:pos="850"/>
          <w:tab w:val="left" w:pos="1700"/>
          <w:tab w:val="left" w:pos="2550"/>
          <w:tab w:val="left" w:pos="2775"/>
          <w:tab w:val="left" w:pos="3825"/>
          <w:tab w:val="left" w:pos="6360"/>
          <w:tab w:val="left" w:pos="7095"/>
        </w:tabs>
        <w:jc w:val="both"/>
        <w:rPr>
          <w:rFonts w:hint="eastAsia" w:ascii="微软雅黑" w:hAnsi="微软雅黑" w:eastAsia="微软雅黑"/>
          <w:b/>
          <w:sz w:val="18"/>
          <w:szCs w:val="18"/>
        </w:rPr>
      </w:pPr>
      <w:r>
        <w:rPr>
          <w:rFonts w:hint="eastAsia" w:ascii="微软雅黑" w:hAnsi="微软雅黑" w:eastAsia="微软雅黑"/>
          <w:b/>
          <w:sz w:val="18"/>
          <w:szCs w:val="18"/>
        </w:rPr>
        <w:t>付款方式</w:t>
      </w:r>
      <w:r>
        <w:rPr>
          <w:rFonts w:ascii="微软雅黑" w:hAnsi="微软雅黑" w:eastAsia="微软雅黑"/>
          <w:b/>
          <w:sz w:val="18"/>
          <w:szCs w:val="18"/>
        </w:rPr>
        <w:t>:</w:t>
      </w:r>
      <w:r>
        <w:rPr>
          <w:rFonts w:hint="eastAsia" w:ascii="微软雅黑" w:hAnsi="微软雅黑" w:eastAsia="微软雅黑"/>
          <w:b/>
          <w:sz w:val="18"/>
          <w:szCs w:val="18"/>
        </w:rPr>
        <w:t xml:space="preserve"> </w:t>
      </w:r>
    </w:p>
    <w:p>
      <w:pPr>
        <w:widowControl w:val="0"/>
        <w:tabs>
          <w:tab w:val="left" w:pos="425"/>
          <w:tab w:val="left" w:pos="850"/>
          <w:tab w:val="left" w:pos="1700"/>
          <w:tab w:val="left" w:pos="2550"/>
          <w:tab w:val="left" w:pos="2775"/>
          <w:tab w:val="left" w:pos="3825"/>
          <w:tab w:val="left" w:pos="6360"/>
          <w:tab w:val="left" w:pos="7095"/>
        </w:tabs>
        <w:ind w:left="360"/>
        <w:jc w:val="both"/>
        <w:rPr>
          <w:rFonts w:hint="eastAsia" w:ascii="微软雅黑" w:hAnsi="微软雅黑" w:eastAsia="微软雅黑"/>
          <w:b/>
          <w:sz w:val="18"/>
          <w:szCs w:val="18"/>
        </w:rPr>
      </w:pPr>
    </w:p>
    <w:p>
      <w:pPr>
        <w:widowControl w:val="0"/>
        <w:tabs>
          <w:tab w:val="left" w:pos="425"/>
          <w:tab w:val="left" w:pos="850"/>
          <w:tab w:val="left" w:pos="1700"/>
          <w:tab w:val="left" w:pos="2550"/>
          <w:tab w:val="left" w:pos="2775"/>
          <w:tab w:val="left" w:pos="3825"/>
          <w:tab w:val="left" w:pos="6360"/>
          <w:tab w:val="left" w:pos="7095"/>
        </w:tabs>
        <w:ind w:left="567" w:leftChars="270" w:firstLine="450" w:firstLineChars="250"/>
        <w:jc w:val="both"/>
        <w:rPr>
          <w:rFonts w:hint="eastAsia" w:ascii="微软雅黑" w:hAnsi="微软雅黑" w:eastAsia="微软雅黑"/>
          <w:color w:val="FF0000"/>
          <w:sz w:val="18"/>
          <w:szCs w:val="18"/>
          <w:lang w:eastAsia="zh-CN"/>
        </w:rPr>
      </w:pPr>
      <w:r>
        <w:rPr>
          <w:rFonts w:hint="eastAsia" w:ascii="微软雅黑" w:hAnsi="微软雅黑" w:eastAsia="微软雅黑"/>
          <w:color w:val="FF0000"/>
          <w:sz w:val="18"/>
          <w:szCs w:val="18"/>
          <w:lang w:eastAsia="zh-CN"/>
        </w:rPr>
        <w:t>付款方式：甲方于</w:t>
      </w:r>
      <w:r>
        <w:rPr>
          <w:rFonts w:hint="eastAsia" w:ascii="微软雅黑" w:hAnsi="微软雅黑" w:eastAsia="微软雅黑"/>
          <w:color w:val="FF0000"/>
          <w:sz w:val="18"/>
          <w:szCs w:val="18"/>
          <w:u w:val="single"/>
          <w:lang w:eastAsia="zh-CN"/>
        </w:rPr>
        <w:t>移机</w:t>
      </w:r>
      <w:r>
        <w:rPr>
          <w:rFonts w:hint="eastAsia" w:ascii="微软雅黑" w:hAnsi="微软雅黑" w:eastAsia="微软雅黑"/>
          <w:color w:val="FF0000"/>
          <w:sz w:val="18"/>
          <w:szCs w:val="18"/>
          <w:lang w:eastAsia="zh-CN"/>
        </w:rPr>
        <w:t>后三个月内向乙方一次性支付移机服务费，人民币</w:t>
      </w:r>
      <w:r>
        <w:rPr>
          <w:rFonts w:hint="eastAsia" w:ascii="微软雅黑" w:hAnsi="微软雅黑" w:eastAsia="微软雅黑"/>
          <w:color w:val="FF0000"/>
          <w:sz w:val="18"/>
          <w:szCs w:val="18"/>
          <w:u w:val="single"/>
          <w:lang w:eastAsia="zh-CN"/>
        </w:rPr>
        <w:t xml:space="preserve">¥ </w:t>
      </w:r>
      <w:r>
        <w:rPr>
          <w:rFonts w:hint="eastAsia" w:ascii="微软雅黑" w:hAnsi="微软雅黑" w:eastAsia="微软雅黑"/>
          <w:color w:val="FF0000"/>
          <w:sz w:val="18"/>
          <w:szCs w:val="18"/>
          <w:u w:val="single"/>
          <w:lang w:val="en-US" w:eastAsia="zh-CN"/>
        </w:rPr>
        <w:t xml:space="preserve">     </w:t>
      </w:r>
      <w:r>
        <w:rPr>
          <w:rFonts w:hint="eastAsia" w:ascii="微软雅黑" w:hAnsi="微软雅黑" w:eastAsia="微软雅黑"/>
          <w:color w:val="FF0000"/>
          <w:sz w:val="18"/>
          <w:szCs w:val="18"/>
          <w:u w:val="single"/>
          <w:lang w:eastAsia="zh-CN"/>
        </w:rPr>
        <w:t xml:space="preserve">整 </w:t>
      </w:r>
      <w:r>
        <w:rPr>
          <w:rFonts w:hint="eastAsia" w:ascii="微软雅黑" w:hAnsi="微软雅黑" w:eastAsia="微软雅黑"/>
          <w:color w:val="FF0000"/>
          <w:sz w:val="18"/>
          <w:szCs w:val="18"/>
          <w:lang w:eastAsia="zh-CN"/>
        </w:rPr>
        <w:t>（大写：</w:t>
      </w:r>
      <w:r>
        <w:rPr>
          <w:rFonts w:hint="eastAsia" w:ascii="微软雅黑" w:hAnsi="微软雅黑" w:eastAsia="微软雅黑"/>
          <w:color w:val="FF0000"/>
          <w:sz w:val="18"/>
          <w:szCs w:val="18"/>
          <w:lang w:val="en-US" w:eastAsia="zh-CN"/>
        </w:rPr>
        <w:t xml:space="preserve">     </w:t>
      </w:r>
      <w:r>
        <w:rPr>
          <w:rFonts w:hint="eastAsia" w:ascii="微软雅黑" w:hAnsi="微软雅黑" w:eastAsia="微软雅黑"/>
          <w:color w:val="FF0000"/>
          <w:sz w:val="18"/>
          <w:szCs w:val="18"/>
          <w:lang w:eastAsia="zh-CN"/>
        </w:rPr>
        <w:t>）。乙方应提前向付款人开具全额发票。</w:t>
      </w:r>
    </w:p>
    <w:p>
      <w:pPr>
        <w:rPr>
          <w:rFonts w:hint="eastAsia" w:ascii="微软雅黑" w:hAnsi="微软雅黑" w:eastAsia="微软雅黑"/>
          <w:b/>
          <w:color w:val="FF0000"/>
          <w:sz w:val="18"/>
          <w:szCs w:val="18"/>
          <w:lang w:eastAsia="zh-CN"/>
        </w:rPr>
      </w:pPr>
    </w:p>
    <w:p>
      <w:pPr>
        <w:widowControl w:val="0"/>
        <w:numPr>
          <w:ilvl w:val="0"/>
          <w:numId w:val="5"/>
        </w:numPr>
        <w:tabs>
          <w:tab w:val="left" w:pos="425"/>
          <w:tab w:val="left" w:pos="850"/>
          <w:tab w:val="left" w:pos="1700"/>
          <w:tab w:val="left" w:pos="2550"/>
          <w:tab w:val="left" w:pos="2775"/>
          <w:tab w:val="left" w:pos="3825"/>
          <w:tab w:val="left" w:pos="6360"/>
          <w:tab w:val="left" w:pos="7095"/>
        </w:tabs>
        <w:jc w:val="both"/>
        <w:rPr>
          <w:rFonts w:hint="eastAsia" w:ascii="微软雅黑" w:hAnsi="微软雅黑" w:eastAsia="微软雅黑"/>
          <w:b/>
          <w:sz w:val="18"/>
          <w:szCs w:val="18"/>
        </w:rPr>
      </w:pPr>
      <w:r>
        <w:rPr>
          <w:rFonts w:hint="eastAsia" w:ascii="微软雅黑" w:hAnsi="微软雅黑" w:eastAsia="微软雅黑"/>
          <w:b/>
          <w:sz w:val="18"/>
          <w:szCs w:val="18"/>
        </w:rPr>
        <w:t>双方责任：</w:t>
      </w:r>
    </w:p>
    <w:p>
      <w:pPr>
        <w:widowControl w:val="0"/>
        <w:tabs>
          <w:tab w:val="left" w:pos="360"/>
          <w:tab w:val="left" w:pos="425"/>
          <w:tab w:val="left" w:pos="850"/>
          <w:tab w:val="left" w:pos="1700"/>
          <w:tab w:val="left" w:pos="2550"/>
          <w:tab w:val="left" w:pos="2775"/>
          <w:tab w:val="left" w:pos="3825"/>
          <w:tab w:val="left" w:pos="6360"/>
          <w:tab w:val="left" w:pos="7095"/>
        </w:tabs>
        <w:ind w:left="360"/>
        <w:jc w:val="both"/>
        <w:rPr>
          <w:rFonts w:hint="eastAsia" w:ascii="微软雅黑" w:hAnsi="微软雅黑" w:eastAsia="微软雅黑"/>
          <w:b/>
          <w:sz w:val="18"/>
          <w:szCs w:val="18"/>
        </w:rPr>
      </w:pPr>
    </w:p>
    <w:p>
      <w:pPr>
        <w:widowControl w:val="0"/>
        <w:numPr>
          <w:ilvl w:val="1"/>
          <w:numId w:val="6"/>
        </w:numPr>
        <w:tabs>
          <w:tab w:val="clear" w:pos="840"/>
        </w:tabs>
        <w:adjustRightInd w:val="0"/>
        <w:snapToGrid w:val="0"/>
        <w:ind w:left="709" w:hanging="283"/>
        <w:jc w:val="both"/>
        <w:rPr>
          <w:rFonts w:hint="eastAsia" w:ascii="微软雅黑" w:hAnsi="微软雅黑" w:eastAsia="微软雅黑"/>
          <w:color w:val="000000"/>
          <w:sz w:val="18"/>
          <w:szCs w:val="18"/>
          <w:lang w:eastAsia="zh-CN"/>
        </w:rPr>
      </w:pPr>
      <w:r>
        <w:rPr>
          <w:rFonts w:hint="eastAsia" w:ascii="微软雅黑" w:hAnsi="微软雅黑" w:eastAsia="微软雅黑"/>
          <w:color w:val="000000"/>
          <w:sz w:val="18"/>
          <w:szCs w:val="18"/>
          <w:lang w:eastAsia="zh-CN"/>
        </w:rPr>
        <w:t>甲方保证机器所需电压正常、无干扰、确保照明和维护工作环境、确保洁净无尘和操作空间环境符合设备环境要求。</w:t>
      </w:r>
    </w:p>
    <w:p>
      <w:pPr>
        <w:widowControl w:val="0"/>
        <w:numPr>
          <w:ilvl w:val="1"/>
          <w:numId w:val="6"/>
        </w:numPr>
        <w:tabs>
          <w:tab w:val="clear" w:pos="840"/>
        </w:tabs>
        <w:adjustRightInd w:val="0"/>
        <w:snapToGrid w:val="0"/>
        <w:ind w:left="709" w:hanging="283"/>
        <w:jc w:val="both"/>
        <w:rPr>
          <w:rFonts w:hint="eastAsia" w:ascii="微软雅黑" w:hAnsi="微软雅黑" w:eastAsia="微软雅黑"/>
          <w:color w:val="000000"/>
          <w:sz w:val="18"/>
          <w:szCs w:val="18"/>
          <w:lang w:eastAsia="zh-CN"/>
        </w:rPr>
      </w:pPr>
      <w:r>
        <w:rPr>
          <w:rFonts w:hint="eastAsia" w:ascii="微软雅黑" w:hAnsi="微软雅黑" w:eastAsia="微软雅黑"/>
          <w:color w:val="000000"/>
          <w:sz w:val="18"/>
          <w:szCs w:val="18"/>
          <w:lang w:eastAsia="zh-CN"/>
        </w:rPr>
        <w:t>乙方提供应急维护 24小时维护热线：</w:t>
      </w:r>
      <w:r>
        <w:rPr>
          <w:rFonts w:hint="eastAsia" w:ascii="微软雅黑" w:hAnsi="微软雅黑" w:eastAsia="微软雅黑"/>
          <w:color w:val="000000"/>
          <w:sz w:val="18"/>
          <w:szCs w:val="18"/>
          <w:lang w:val="en-US" w:eastAsia="zh-CN"/>
        </w:rPr>
        <w:t xml:space="preserve">           </w:t>
      </w:r>
      <w:bookmarkStart w:id="8" w:name="_GoBack"/>
      <w:bookmarkEnd w:id="8"/>
      <w:r>
        <w:rPr>
          <w:rFonts w:hint="eastAsia" w:ascii="微软雅黑" w:hAnsi="微软雅黑" w:eastAsia="微软雅黑"/>
          <w:color w:val="000000"/>
          <w:sz w:val="18"/>
          <w:szCs w:val="18"/>
          <w:lang w:eastAsia="zh-CN"/>
        </w:rPr>
        <w:t xml:space="preserve"> 。该维护热线修改时，须提前告知甲方</w:t>
      </w:r>
    </w:p>
    <w:p>
      <w:pPr>
        <w:widowControl w:val="0"/>
        <w:tabs>
          <w:tab w:val="left" w:pos="425"/>
          <w:tab w:val="left" w:pos="850"/>
          <w:tab w:val="left" w:pos="1700"/>
          <w:tab w:val="left" w:pos="2550"/>
          <w:tab w:val="left" w:pos="2775"/>
          <w:tab w:val="left" w:pos="3825"/>
          <w:tab w:val="left" w:pos="6360"/>
          <w:tab w:val="left" w:pos="7095"/>
        </w:tabs>
        <w:ind w:left="360"/>
        <w:jc w:val="both"/>
        <w:rPr>
          <w:rFonts w:hint="eastAsia" w:ascii="微软雅黑" w:hAnsi="微软雅黑" w:eastAsia="微软雅黑"/>
          <w:b/>
          <w:sz w:val="18"/>
          <w:szCs w:val="18"/>
          <w:lang w:eastAsia="zh-CN"/>
        </w:rPr>
      </w:pPr>
    </w:p>
    <w:p>
      <w:pPr>
        <w:widowControl w:val="0"/>
        <w:numPr>
          <w:ilvl w:val="0"/>
          <w:numId w:val="5"/>
        </w:numPr>
        <w:tabs>
          <w:tab w:val="left" w:pos="425"/>
          <w:tab w:val="left" w:pos="850"/>
          <w:tab w:val="left" w:pos="1700"/>
          <w:tab w:val="left" w:pos="2550"/>
          <w:tab w:val="left" w:pos="2775"/>
          <w:tab w:val="left" w:pos="3825"/>
          <w:tab w:val="left" w:pos="6360"/>
          <w:tab w:val="left" w:pos="7095"/>
        </w:tabs>
        <w:jc w:val="both"/>
        <w:rPr>
          <w:rFonts w:hint="eastAsia" w:ascii="微软雅黑" w:hAnsi="微软雅黑" w:eastAsia="微软雅黑"/>
          <w:b/>
          <w:sz w:val="18"/>
          <w:szCs w:val="18"/>
          <w:lang w:eastAsia="zh-CN"/>
        </w:rPr>
      </w:pPr>
      <w:r>
        <w:rPr>
          <w:rFonts w:hint="eastAsia" w:ascii="微软雅黑" w:hAnsi="微软雅黑" w:eastAsia="微软雅黑"/>
          <w:b/>
          <w:sz w:val="18"/>
          <w:szCs w:val="18"/>
          <w:lang w:eastAsia="zh-CN"/>
        </w:rPr>
        <w:t xml:space="preserve">豁免及限制： </w:t>
      </w:r>
    </w:p>
    <w:p>
      <w:pPr>
        <w:widowControl w:val="0"/>
        <w:tabs>
          <w:tab w:val="left" w:pos="425"/>
          <w:tab w:val="left" w:pos="850"/>
          <w:tab w:val="left" w:pos="1700"/>
          <w:tab w:val="left" w:pos="2550"/>
          <w:tab w:val="left" w:pos="2775"/>
          <w:tab w:val="left" w:pos="3825"/>
          <w:tab w:val="left" w:pos="6360"/>
          <w:tab w:val="left" w:pos="7095"/>
        </w:tabs>
        <w:ind w:left="360"/>
        <w:jc w:val="both"/>
        <w:rPr>
          <w:rFonts w:hint="eastAsia" w:ascii="微软雅黑" w:hAnsi="微软雅黑" w:eastAsia="微软雅黑"/>
          <w:b/>
          <w:sz w:val="18"/>
          <w:szCs w:val="18"/>
          <w:lang w:eastAsia="zh-CN"/>
        </w:rPr>
      </w:pPr>
    </w:p>
    <w:p>
      <w:pPr>
        <w:pStyle w:val="4"/>
        <w:widowControl w:val="0"/>
        <w:snapToGrid w:val="0"/>
        <w:ind w:firstLine="360" w:firstLineChars="200"/>
        <w:jc w:val="both"/>
        <w:rPr>
          <w:rFonts w:hint="eastAsia" w:ascii="微软雅黑" w:hAnsi="微软雅黑" w:eastAsia="微软雅黑"/>
          <w:color w:val="000000"/>
          <w:sz w:val="18"/>
          <w:szCs w:val="18"/>
          <w:lang w:eastAsia="zh-CN"/>
        </w:rPr>
      </w:pPr>
      <w:r>
        <w:rPr>
          <w:rFonts w:hint="eastAsia" w:ascii="微软雅黑" w:hAnsi="微软雅黑" w:eastAsia="微软雅黑"/>
          <w:color w:val="000000"/>
          <w:sz w:val="18"/>
          <w:szCs w:val="18"/>
        </w:rPr>
        <w:t>由于公认的不可抗力事件造成的损坏</w:t>
      </w:r>
      <w:r>
        <w:rPr>
          <w:rFonts w:ascii="微软雅黑" w:hAnsi="微软雅黑" w:eastAsia="微软雅黑"/>
          <w:color w:val="000000"/>
          <w:sz w:val="18"/>
          <w:szCs w:val="18"/>
        </w:rPr>
        <w:t xml:space="preserve">, </w:t>
      </w:r>
      <w:r>
        <w:rPr>
          <w:rFonts w:hint="eastAsia" w:ascii="微软雅黑" w:hAnsi="微软雅黑" w:eastAsia="微软雅黑"/>
          <w:color w:val="000000"/>
          <w:sz w:val="18"/>
          <w:szCs w:val="18"/>
        </w:rPr>
        <w:t>公司不负责维护服务。不可抗力事件包括但不限于：火灾、雷电、洪水、龙卷风、冰雹、地震、爆炸、房屋倒塌、暴乱、坠机及撞车、蓄意破坏、缺乏燃料或水电、劳资纠纷、罢工和停工等等。</w:t>
      </w:r>
    </w:p>
    <w:p>
      <w:pPr>
        <w:pStyle w:val="4"/>
        <w:widowControl w:val="0"/>
        <w:snapToGrid w:val="0"/>
        <w:ind w:firstLine="360" w:firstLineChars="200"/>
        <w:jc w:val="both"/>
        <w:rPr>
          <w:rFonts w:hint="eastAsia" w:ascii="微软雅黑" w:hAnsi="微软雅黑" w:eastAsia="微软雅黑"/>
          <w:color w:val="000000"/>
          <w:sz w:val="18"/>
          <w:szCs w:val="18"/>
          <w:lang w:eastAsia="zh-CN"/>
        </w:rPr>
      </w:pPr>
    </w:p>
    <w:p>
      <w:pPr>
        <w:widowControl w:val="0"/>
        <w:numPr>
          <w:ilvl w:val="0"/>
          <w:numId w:val="5"/>
        </w:numPr>
        <w:tabs>
          <w:tab w:val="left" w:pos="425"/>
          <w:tab w:val="left" w:pos="850"/>
          <w:tab w:val="left" w:pos="1700"/>
          <w:tab w:val="left" w:pos="2550"/>
          <w:tab w:val="left" w:pos="2775"/>
          <w:tab w:val="left" w:pos="3825"/>
          <w:tab w:val="left" w:pos="6360"/>
          <w:tab w:val="left" w:pos="7095"/>
        </w:tabs>
        <w:jc w:val="both"/>
        <w:rPr>
          <w:rFonts w:hint="eastAsia" w:ascii="微软雅黑" w:hAnsi="微软雅黑" w:eastAsia="微软雅黑"/>
          <w:b/>
          <w:sz w:val="18"/>
          <w:szCs w:val="18"/>
          <w:lang w:eastAsia="zh-CN"/>
        </w:rPr>
      </w:pPr>
      <w:r>
        <w:rPr>
          <w:rFonts w:hint="eastAsia" w:ascii="微软雅黑" w:hAnsi="微软雅黑" w:eastAsia="微软雅黑"/>
          <w:b/>
          <w:sz w:val="18"/>
          <w:szCs w:val="18"/>
          <w:lang w:eastAsia="zh-CN"/>
        </w:rPr>
        <w:t>本合同一式三份，甲方两份，乙方一份，经双方签字、盖章后具有法律效应。</w:t>
      </w:r>
    </w:p>
    <w:p>
      <w:pPr>
        <w:widowControl w:val="0"/>
        <w:tabs>
          <w:tab w:val="left" w:pos="425"/>
          <w:tab w:val="left" w:pos="850"/>
          <w:tab w:val="left" w:pos="1700"/>
          <w:tab w:val="left" w:pos="2550"/>
          <w:tab w:val="left" w:pos="2775"/>
          <w:tab w:val="left" w:pos="3825"/>
          <w:tab w:val="left" w:pos="6360"/>
          <w:tab w:val="left" w:pos="7095"/>
        </w:tabs>
        <w:jc w:val="both"/>
        <w:rPr>
          <w:rFonts w:hint="eastAsia" w:ascii="微软雅黑" w:hAnsi="微软雅黑" w:eastAsia="微软雅黑"/>
          <w:sz w:val="18"/>
          <w:szCs w:val="18"/>
          <w:lang w:eastAsia="zh-CN"/>
        </w:rPr>
      </w:pPr>
    </w:p>
    <w:p>
      <w:pPr>
        <w:widowControl w:val="0"/>
        <w:tabs>
          <w:tab w:val="left" w:pos="425"/>
          <w:tab w:val="left" w:pos="850"/>
          <w:tab w:val="left" w:pos="1700"/>
          <w:tab w:val="left" w:pos="2550"/>
          <w:tab w:val="left" w:pos="2775"/>
          <w:tab w:val="left" w:pos="3825"/>
          <w:tab w:val="left" w:pos="6360"/>
          <w:tab w:val="left" w:pos="7095"/>
        </w:tabs>
        <w:jc w:val="both"/>
        <w:rPr>
          <w:rFonts w:hint="eastAsia" w:ascii="微软雅黑" w:hAnsi="微软雅黑" w:eastAsia="微软雅黑"/>
          <w:sz w:val="18"/>
          <w:szCs w:val="18"/>
          <w:lang w:eastAsia="zh-CN"/>
        </w:rPr>
      </w:pPr>
    </w:p>
    <w:p>
      <w:pPr>
        <w:widowControl w:val="0"/>
        <w:numPr>
          <w:ilvl w:val="0"/>
          <w:numId w:val="5"/>
        </w:numPr>
        <w:tabs>
          <w:tab w:val="left" w:pos="425"/>
          <w:tab w:val="left" w:pos="850"/>
          <w:tab w:val="left" w:pos="1700"/>
          <w:tab w:val="left" w:pos="2550"/>
          <w:tab w:val="left" w:pos="2775"/>
          <w:tab w:val="left" w:pos="3825"/>
          <w:tab w:val="left" w:pos="6360"/>
          <w:tab w:val="left" w:pos="7095"/>
        </w:tabs>
        <w:jc w:val="both"/>
        <w:rPr>
          <w:rFonts w:hint="eastAsia" w:ascii="微软雅黑" w:hAnsi="微软雅黑" w:eastAsia="微软雅黑"/>
          <w:b/>
          <w:sz w:val="18"/>
          <w:szCs w:val="18"/>
        </w:rPr>
      </w:pPr>
      <w:r>
        <w:rPr>
          <w:rFonts w:hint="eastAsia" w:ascii="微软雅黑" w:hAnsi="微软雅黑" w:eastAsia="微软雅黑"/>
          <w:b/>
          <w:sz w:val="18"/>
          <w:szCs w:val="18"/>
        </w:rPr>
        <w:t>争议解决及法律适用：</w:t>
      </w:r>
    </w:p>
    <w:p>
      <w:pPr>
        <w:widowControl w:val="0"/>
        <w:tabs>
          <w:tab w:val="left" w:pos="425"/>
          <w:tab w:val="left" w:pos="850"/>
          <w:tab w:val="left" w:pos="1700"/>
          <w:tab w:val="left" w:pos="2550"/>
          <w:tab w:val="left" w:pos="2775"/>
          <w:tab w:val="left" w:pos="3825"/>
          <w:tab w:val="left" w:pos="6360"/>
          <w:tab w:val="left" w:pos="7095"/>
        </w:tabs>
        <w:ind w:left="360"/>
        <w:jc w:val="both"/>
        <w:rPr>
          <w:rFonts w:hint="eastAsia" w:ascii="微软雅黑" w:hAnsi="微软雅黑" w:eastAsia="微软雅黑"/>
          <w:b/>
          <w:sz w:val="18"/>
          <w:szCs w:val="18"/>
        </w:rPr>
      </w:pPr>
    </w:p>
    <w:p>
      <w:pPr>
        <w:ind w:firstLine="424"/>
        <w:rPr>
          <w:rFonts w:hint="eastAsia" w:ascii="微软雅黑" w:hAnsi="微软雅黑" w:eastAsia="微软雅黑"/>
          <w:color w:val="000000"/>
          <w:sz w:val="18"/>
          <w:szCs w:val="18"/>
          <w:lang w:eastAsia="zh-CN"/>
        </w:rPr>
      </w:pPr>
      <w:r>
        <w:rPr>
          <w:rFonts w:hint="eastAsia" w:ascii="微软雅黑" w:hAnsi="微软雅黑" w:eastAsia="微软雅黑"/>
          <w:color w:val="000000"/>
          <w:sz w:val="18"/>
          <w:szCs w:val="18"/>
          <w:lang w:eastAsia="zh-CN"/>
        </w:rPr>
        <w:t>双方应本着友好协商的原则解决争议。如在争议发生后的30天内协商未果，任何一方有权向甲方所在地有管辖权人民法院提起诉讼。</w:t>
      </w:r>
    </w:p>
    <w:tbl>
      <w:tblPr>
        <w:tblStyle w:val="13"/>
        <w:tblW w:w="0" w:type="auto"/>
        <w:tblInd w:w="0" w:type="dxa"/>
        <w:tblLayout w:type="fixed"/>
        <w:tblCellMar>
          <w:top w:w="0" w:type="dxa"/>
          <w:left w:w="108" w:type="dxa"/>
          <w:bottom w:w="0" w:type="dxa"/>
          <w:right w:w="108" w:type="dxa"/>
        </w:tblCellMar>
      </w:tblPr>
      <w:tblGrid>
        <w:gridCol w:w="4487"/>
        <w:gridCol w:w="4470"/>
      </w:tblGrid>
      <w:tr>
        <w:tblPrEx>
          <w:tblCellMar>
            <w:top w:w="0" w:type="dxa"/>
            <w:left w:w="108" w:type="dxa"/>
            <w:bottom w:w="0" w:type="dxa"/>
            <w:right w:w="108" w:type="dxa"/>
          </w:tblCellMar>
        </w:tblPrEx>
        <w:tc>
          <w:tcPr>
            <w:tcW w:w="4487" w:type="dxa"/>
            <w:noWrap w:val="0"/>
            <w:vAlign w:val="top"/>
          </w:tcPr>
          <w:p>
            <w:pPr>
              <w:rPr>
                <w:rFonts w:hint="eastAsia" w:ascii="微软雅黑" w:hAnsi="微软雅黑" w:eastAsia="微软雅黑"/>
                <w:sz w:val="18"/>
                <w:szCs w:val="18"/>
                <w:lang w:eastAsia="zh-CN"/>
              </w:rPr>
            </w:pPr>
          </w:p>
          <w:p>
            <w:pPr>
              <w:rPr>
                <w:rFonts w:hint="eastAsia" w:ascii="微软雅黑" w:hAnsi="微软雅黑" w:eastAsia="微软雅黑"/>
                <w:sz w:val="18"/>
                <w:szCs w:val="18"/>
                <w:lang w:eastAsia="zh-CN"/>
              </w:rPr>
            </w:pPr>
          </w:p>
          <w:p>
            <w:pPr>
              <w:jc w:val="center"/>
              <w:rPr>
                <w:rFonts w:hint="eastAsia" w:ascii="微软雅黑" w:hAnsi="微软雅黑" w:eastAsia="微软雅黑"/>
                <w:sz w:val="18"/>
                <w:szCs w:val="18"/>
                <w:lang w:eastAsia="zh-CN"/>
              </w:rPr>
            </w:pPr>
          </w:p>
          <w:p>
            <w:pPr>
              <w:jc w:val="center"/>
              <w:rPr>
                <w:rFonts w:hint="eastAsia" w:ascii="微软雅黑" w:hAnsi="微软雅黑" w:eastAsia="微软雅黑"/>
                <w:sz w:val="18"/>
                <w:szCs w:val="18"/>
                <w:lang w:eastAsia="zh-CN"/>
              </w:rPr>
            </w:pPr>
          </w:p>
          <w:p>
            <w:pPr>
              <w:jc w:val="center"/>
              <w:rPr>
                <w:rFonts w:hint="eastAsia" w:ascii="微软雅黑" w:hAnsi="微软雅黑" w:eastAsia="微软雅黑"/>
                <w:sz w:val="18"/>
                <w:szCs w:val="18"/>
                <w:lang w:eastAsia="zh-CN"/>
              </w:rPr>
            </w:pPr>
          </w:p>
          <w:p>
            <w:pPr>
              <w:jc w:val="center"/>
              <w:rPr>
                <w:rFonts w:hint="eastAsia" w:ascii="微软雅黑" w:hAnsi="微软雅黑" w:eastAsia="微软雅黑"/>
                <w:sz w:val="18"/>
                <w:szCs w:val="18"/>
                <w:lang w:eastAsia="zh-CN"/>
              </w:rPr>
            </w:pPr>
          </w:p>
          <w:p>
            <w:pPr>
              <w:jc w:val="center"/>
              <w:rPr>
                <w:rFonts w:hint="eastAsia" w:ascii="微软雅黑" w:hAnsi="微软雅黑" w:eastAsia="微软雅黑"/>
                <w:sz w:val="18"/>
                <w:szCs w:val="18"/>
                <w:lang w:eastAsia="zh-CN"/>
              </w:rPr>
            </w:pPr>
          </w:p>
          <w:p>
            <w:pPr>
              <w:jc w:val="center"/>
              <w:rPr>
                <w:rFonts w:hint="eastAsia" w:ascii="微软雅黑" w:hAnsi="微软雅黑" w:eastAsia="微软雅黑"/>
                <w:sz w:val="18"/>
                <w:szCs w:val="18"/>
                <w:lang w:eastAsia="zh-CN"/>
              </w:rPr>
            </w:pPr>
          </w:p>
          <w:p>
            <w:pPr>
              <w:jc w:val="center"/>
              <w:rPr>
                <w:rFonts w:hint="eastAsia" w:ascii="微软雅黑" w:hAnsi="微软雅黑" w:eastAsia="微软雅黑"/>
                <w:sz w:val="18"/>
                <w:szCs w:val="18"/>
                <w:lang w:eastAsia="zh-CN"/>
              </w:rPr>
            </w:pPr>
          </w:p>
          <w:p>
            <w:pPr>
              <w:jc w:val="center"/>
              <w:rPr>
                <w:rFonts w:hint="eastAsia" w:ascii="微软雅黑" w:hAnsi="微软雅黑" w:eastAsia="微软雅黑"/>
                <w:sz w:val="18"/>
                <w:szCs w:val="18"/>
                <w:lang w:eastAsia="zh-CN"/>
              </w:rPr>
            </w:pPr>
          </w:p>
          <w:p>
            <w:pPr>
              <w:ind w:firstLine="900" w:firstLineChars="500"/>
              <w:rPr>
                <w:rFonts w:hint="eastAsia" w:ascii="微软雅黑" w:hAnsi="微软雅黑" w:eastAsia="微软雅黑"/>
                <w:sz w:val="18"/>
                <w:szCs w:val="18"/>
              </w:rPr>
            </w:pPr>
            <w:r>
              <w:rPr>
                <w:rFonts w:hint="eastAsia" w:ascii="微软雅黑" w:hAnsi="微软雅黑" w:eastAsia="微软雅黑"/>
                <w:sz w:val="18"/>
                <w:szCs w:val="18"/>
              </w:rPr>
              <w:t>（甲方盖章）</w:t>
            </w:r>
          </w:p>
        </w:tc>
        <w:tc>
          <w:tcPr>
            <w:tcW w:w="4470" w:type="dxa"/>
            <w:noWrap w:val="0"/>
            <w:vAlign w:val="top"/>
          </w:tcPr>
          <w:p>
            <w:pPr>
              <w:jc w:val="center"/>
              <w:rPr>
                <w:rFonts w:hint="eastAsia" w:ascii="微软雅黑" w:hAnsi="微软雅黑" w:eastAsia="微软雅黑"/>
                <w:sz w:val="18"/>
                <w:szCs w:val="18"/>
              </w:rPr>
            </w:pPr>
          </w:p>
          <w:p>
            <w:pPr>
              <w:jc w:val="center"/>
              <w:rPr>
                <w:rFonts w:hint="eastAsia" w:ascii="微软雅黑" w:hAnsi="微软雅黑" w:eastAsia="微软雅黑"/>
                <w:sz w:val="18"/>
                <w:szCs w:val="18"/>
              </w:rPr>
            </w:pPr>
          </w:p>
          <w:p>
            <w:pPr>
              <w:jc w:val="center"/>
              <w:rPr>
                <w:rFonts w:hint="eastAsia" w:ascii="微软雅黑" w:hAnsi="微软雅黑" w:eastAsia="微软雅黑"/>
                <w:sz w:val="18"/>
                <w:szCs w:val="18"/>
                <w:lang w:eastAsia="zh-CN"/>
              </w:rPr>
            </w:pPr>
          </w:p>
          <w:p>
            <w:pPr>
              <w:jc w:val="center"/>
              <w:rPr>
                <w:rFonts w:hint="eastAsia" w:ascii="微软雅黑" w:hAnsi="微软雅黑" w:eastAsia="微软雅黑"/>
                <w:sz w:val="18"/>
                <w:szCs w:val="18"/>
                <w:lang w:eastAsia="zh-CN"/>
              </w:rPr>
            </w:pPr>
          </w:p>
          <w:p>
            <w:pPr>
              <w:jc w:val="center"/>
              <w:rPr>
                <w:rFonts w:hint="eastAsia" w:ascii="微软雅黑" w:hAnsi="微软雅黑" w:eastAsia="微软雅黑"/>
                <w:sz w:val="18"/>
                <w:szCs w:val="18"/>
                <w:lang w:eastAsia="zh-CN"/>
              </w:rPr>
            </w:pPr>
          </w:p>
          <w:p>
            <w:pPr>
              <w:jc w:val="center"/>
              <w:rPr>
                <w:rFonts w:hint="eastAsia" w:ascii="微软雅黑" w:hAnsi="微软雅黑" w:eastAsia="微软雅黑"/>
                <w:sz w:val="18"/>
                <w:szCs w:val="18"/>
                <w:lang w:eastAsia="zh-CN"/>
              </w:rPr>
            </w:pPr>
          </w:p>
          <w:p>
            <w:pPr>
              <w:jc w:val="center"/>
              <w:rPr>
                <w:rFonts w:hint="eastAsia" w:ascii="微软雅黑" w:hAnsi="微软雅黑" w:eastAsia="微软雅黑"/>
                <w:sz w:val="18"/>
                <w:szCs w:val="18"/>
                <w:lang w:eastAsia="zh-CN"/>
              </w:rPr>
            </w:pPr>
          </w:p>
          <w:p>
            <w:pPr>
              <w:jc w:val="center"/>
              <w:rPr>
                <w:rFonts w:hint="eastAsia" w:ascii="微软雅黑" w:hAnsi="微软雅黑" w:eastAsia="微软雅黑"/>
                <w:sz w:val="18"/>
                <w:szCs w:val="18"/>
                <w:lang w:eastAsia="zh-CN"/>
              </w:rPr>
            </w:pPr>
          </w:p>
          <w:p>
            <w:pPr>
              <w:jc w:val="center"/>
              <w:rPr>
                <w:rFonts w:hint="eastAsia" w:ascii="微软雅黑" w:hAnsi="微软雅黑" w:eastAsia="微软雅黑"/>
                <w:sz w:val="18"/>
                <w:szCs w:val="18"/>
                <w:lang w:eastAsia="zh-CN"/>
              </w:rPr>
            </w:pPr>
          </w:p>
          <w:p>
            <w:pPr>
              <w:jc w:val="center"/>
              <w:rPr>
                <w:rFonts w:hint="eastAsia" w:ascii="微软雅黑" w:hAnsi="微软雅黑" w:eastAsia="微软雅黑"/>
                <w:sz w:val="18"/>
                <w:szCs w:val="18"/>
                <w:lang w:eastAsia="zh-CN"/>
              </w:rPr>
            </w:pPr>
          </w:p>
          <w:p>
            <w:pPr>
              <w:jc w:val="center"/>
              <w:rPr>
                <w:rFonts w:hint="eastAsia" w:ascii="微软雅黑" w:hAnsi="微软雅黑" w:eastAsia="微软雅黑"/>
                <w:sz w:val="18"/>
                <w:szCs w:val="18"/>
              </w:rPr>
            </w:pPr>
            <w:r>
              <w:rPr>
                <w:rFonts w:hint="eastAsia" w:ascii="微软雅黑" w:hAnsi="微软雅黑" w:eastAsia="微软雅黑"/>
                <w:sz w:val="18"/>
                <w:szCs w:val="18"/>
              </w:rPr>
              <w:t>（乙方盖章）</w:t>
            </w:r>
          </w:p>
        </w:tc>
      </w:tr>
    </w:tbl>
    <w:p/>
    <w:sectPr>
      <w:pgSz w:w="11906" w:h="16838"/>
      <w:pgMar w:top="1157" w:right="1083" w:bottom="1100" w:left="1083"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txbx>
                      <w:txbxContent>
                        <w:p>
                          <w:pPr>
                            <w:snapToGrid w:val="0"/>
                            <w:rPr>
                              <w:rFonts w:cs="Times New Roman"/>
                              <w:sz w:val="18"/>
                              <w:szCs w:val="18"/>
                            </w:rPr>
                          </w:pPr>
                          <w:r>
                            <w:fldChar w:fldCharType="begin"/>
                          </w:r>
                          <w:r>
                            <w:instrText xml:space="preserve"> PAGE  \* MERGEFORMAT </w:instrText>
                          </w:r>
                          <w:r>
                            <w:fldChar w:fldCharType="separate"/>
                          </w:r>
                          <w:r>
                            <w:rPr>
                              <w:sz w:val="18"/>
                              <w:szCs w:val="18"/>
                            </w:rPr>
                            <w:t>15</w:t>
                          </w:r>
                          <w:r>
                            <w:rPr>
                              <w:sz w:val="18"/>
                              <w:szCs w:val="18"/>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gF4ko0gAAAAMBAAAPAAAAAAAAAAEAIAAA&#10;ACIAAABkcnMvZG93bnJldi54bWxQSwECFAAUAAAACACHTuJA710PztkBAACjAwAADgAAAAAAAAAB&#10;ACAAAAAhAQAAZHJzL2Uyb0RvYy54bWxQSwUGAAAAAAYABgBZAQAAbAUAAAAA&#10;">
              <v:fill on="f" focussize="0,0"/>
              <v:stroke on="f" weight="0.5pt"/>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rPr>
                        <w:sz w:val="18"/>
                        <w:szCs w:val="18"/>
                      </w:rPr>
                      <w:t>15</w:t>
                    </w:r>
                    <w:r>
                      <w:rPr>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2520" w:hanging="2520" w:hangingChars="1200"/>
      <w:jc w:val="both"/>
      <w:rPr>
        <w:rFonts w:cs="Times New Roman"/>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53C5C0"/>
    <w:multiLevelType w:val="singleLevel"/>
    <w:tmpl w:val="DC53C5C0"/>
    <w:lvl w:ilvl="0" w:tentative="0">
      <w:start w:val="2"/>
      <w:numFmt w:val="chineseCounting"/>
      <w:suff w:val="nothing"/>
      <w:lvlText w:val="%1、"/>
      <w:lvlJc w:val="left"/>
      <w:rPr>
        <w:rFonts w:hint="eastAsia"/>
      </w:rPr>
    </w:lvl>
  </w:abstractNum>
  <w:abstractNum w:abstractNumId="1">
    <w:nsid w:val="0000000B"/>
    <w:multiLevelType w:val="multilevel"/>
    <w:tmpl w:val="0000000B"/>
    <w:lvl w:ilvl="0" w:tentative="0">
      <w:start w:val="1"/>
      <w:numFmt w:val="decimal"/>
      <w:lvlText w:val="%1"/>
      <w:lvlJc w:val="left"/>
      <w:pPr>
        <w:tabs>
          <w:tab w:val="left" w:pos="360"/>
        </w:tabs>
        <w:ind w:left="360" w:hanging="36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singleLevel"/>
    <w:tmpl w:val="00000010"/>
    <w:lvl w:ilvl="0" w:tentative="0">
      <w:start w:val="2"/>
      <w:numFmt w:val="upperLetter"/>
      <w:pStyle w:val="2"/>
      <w:lvlText w:val="%1."/>
      <w:lvlJc w:val="left"/>
      <w:pPr>
        <w:tabs>
          <w:tab w:val="left" w:pos="1830"/>
        </w:tabs>
        <w:ind w:left="1830" w:hanging="360"/>
      </w:pPr>
      <w:rPr>
        <w:rFonts w:cs="Times New Roman"/>
      </w:rPr>
    </w:lvl>
  </w:abstractNum>
  <w:abstractNum w:abstractNumId="3">
    <w:nsid w:val="00000012"/>
    <w:multiLevelType w:val="multilevel"/>
    <w:tmpl w:val="00000012"/>
    <w:lvl w:ilvl="0" w:tentative="0">
      <w:start w:val="1"/>
      <w:numFmt w:val="lowerLetter"/>
      <w:lvlText w:val="%1)"/>
      <w:lvlJc w:val="left"/>
      <w:pPr>
        <w:tabs>
          <w:tab w:val="left" w:pos="840"/>
        </w:tabs>
        <w:ind w:left="840" w:hanging="420"/>
      </w:pPr>
      <w:rPr>
        <w:rFonts w:hint="eastAsia"/>
        <w:b w:val="0"/>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E8B796F"/>
    <w:multiLevelType w:val="multilevel"/>
    <w:tmpl w:val="1E8B796F"/>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87F144E"/>
    <w:multiLevelType w:val="multilevel"/>
    <w:tmpl w:val="387F144E"/>
    <w:lvl w:ilvl="0" w:tentative="0">
      <w:start w:val="1"/>
      <w:numFmt w:val="lowerLetter"/>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1NzJmYmM5NWQxOWI1YTY2ODI4NzM0NDE3ODAyNTUifQ=="/>
  </w:docVars>
  <w:rsids>
    <w:rsidRoot w:val="00000000"/>
    <w:rsid w:val="0116312F"/>
    <w:rsid w:val="01B91D0C"/>
    <w:rsid w:val="01FE6918"/>
    <w:rsid w:val="02AB3C57"/>
    <w:rsid w:val="02DF57A3"/>
    <w:rsid w:val="0381165F"/>
    <w:rsid w:val="0476627E"/>
    <w:rsid w:val="04F512AE"/>
    <w:rsid w:val="05184F9C"/>
    <w:rsid w:val="057B5C57"/>
    <w:rsid w:val="058013F8"/>
    <w:rsid w:val="05F07687"/>
    <w:rsid w:val="061816F7"/>
    <w:rsid w:val="067526A6"/>
    <w:rsid w:val="07100621"/>
    <w:rsid w:val="074402CA"/>
    <w:rsid w:val="08397703"/>
    <w:rsid w:val="08741043"/>
    <w:rsid w:val="08A70B11"/>
    <w:rsid w:val="09183B56"/>
    <w:rsid w:val="09975029"/>
    <w:rsid w:val="0AA62CB5"/>
    <w:rsid w:val="0C17232E"/>
    <w:rsid w:val="0EA53D44"/>
    <w:rsid w:val="100E76C7"/>
    <w:rsid w:val="10D821AF"/>
    <w:rsid w:val="122D02D9"/>
    <w:rsid w:val="145C7F71"/>
    <w:rsid w:val="153C0833"/>
    <w:rsid w:val="1740285C"/>
    <w:rsid w:val="18185587"/>
    <w:rsid w:val="185F6D12"/>
    <w:rsid w:val="19630A84"/>
    <w:rsid w:val="1A200723"/>
    <w:rsid w:val="1AC82764"/>
    <w:rsid w:val="1C8036FB"/>
    <w:rsid w:val="1CCE4466"/>
    <w:rsid w:val="1FFC753C"/>
    <w:rsid w:val="226D5442"/>
    <w:rsid w:val="23954084"/>
    <w:rsid w:val="23BA3996"/>
    <w:rsid w:val="25AD37B3"/>
    <w:rsid w:val="27E502D5"/>
    <w:rsid w:val="28FA3F7F"/>
    <w:rsid w:val="2A1A518F"/>
    <w:rsid w:val="2AA42CAA"/>
    <w:rsid w:val="2CC82C80"/>
    <w:rsid w:val="2DF301D1"/>
    <w:rsid w:val="2E0007EC"/>
    <w:rsid w:val="2EC76F67"/>
    <w:rsid w:val="313B4368"/>
    <w:rsid w:val="33784CD4"/>
    <w:rsid w:val="353A0493"/>
    <w:rsid w:val="35DA3A24"/>
    <w:rsid w:val="367774C5"/>
    <w:rsid w:val="3CA37266"/>
    <w:rsid w:val="3CF61143"/>
    <w:rsid w:val="3E0E6961"/>
    <w:rsid w:val="3E6B3DB3"/>
    <w:rsid w:val="41320BB8"/>
    <w:rsid w:val="42B23D5F"/>
    <w:rsid w:val="44366C11"/>
    <w:rsid w:val="453E5D7D"/>
    <w:rsid w:val="45944FEA"/>
    <w:rsid w:val="48802209"/>
    <w:rsid w:val="49373210"/>
    <w:rsid w:val="49D97E23"/>
    <w:rsid w:val="4A4934DE"/>
    <w:rsid w:val="4B007F5B"/>
    <w:rsid w:val="4C8147A2"/>
    <w:rsid w:val="4F0022F6"/>
    <w:rsid w:val="500C0C41"/>
    <w:rsid w:val="5253098E"/>
    <w:rsid w:val="537F0892"/>
    <w:rsid w:val="55006BAB"/>
    <w:rsid w:val="56FF6BD8"/>
    <w:rsid w:val="58811D39"/>
    <w:rsid w:val="59103631"/>
    <w:rsid w:val="59E507F0"/>
    <w:rsid w:val="5A617B82"/>
    <w:rsid w:val="5B75502D"/>
    <w:rsid w:val="5B841BB9"/>
    <w:rsid w:val="5B9430DF"/>
    <w:rsid w:val="5E067761"/>
    <w:rsid w:val="5F047DE2"/>
    <w:rsid w:val="5F8A1E93"/>
    <w:rsid w:val="605D3104"/>
    <w:rsid w:val="60BC66F6"/>
    <w:rsid w:val="61077514"/>
    <w:rsid w:val="623D3FBA"/>
    <w:rsid w:val="63715118"/>
    <w:rsid w:val="66234CA7"/>
    <w:rsid w:val="66D33808"/>
    <w:rsid w:val="67BC4CFF"/>
    <w:rsid w:val="67D619EE"/>
    <w:rsid w:val="696C260A"/>
    <w:rsid w:val="69D65CD5"/>
    <w:rsid w:val="6AEF52A0"/>
    <w:rsid w:val="6DE64007"/>
    <w:rsid w:val="6E6C6C08"/>
    <w:rsid w:val="71265794"/>
    <w:rsid w:val="71C805F9"/>
    <w:rsid w:val="74100036"/>
    <w:rsid w:val="74732A9E"/>
    <w:rsid w:val="75A1363B"/>
    <w:rsid w:val="76393874"/>
    <w:rsid w:val="76997987"/>
    <w:rsid w:val="78F64A8E"/>
    <w:rsid w:val="790C34C1"/>
    <w:rsid w:val="7A252A8D"/>
    <w:rsid w:val="7AAD177E"/>
    <w:rsid w:val="7C4E5B9F"/>
    <w:rsid w:val="7C8F243F"/>
    <w:rsid w:val="7CB57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99"/>
    <w:pPr>
      <w:keepNext/>
      <w:numPr>
        <w:ilvl w:val="0"/>
        <w:numId w:val="1"/>
      </w:numPr>
      <w:outlineLvl w:val="0"/>
    </w:pPr>
    <w:rPr>
      <w:rFonts w:ascii="Arial" w:hAnsi="Arial" w:eastAsia="仿宋_GB2312"/>
      <w:sz w:val="28"/>
      <w:lang w:bidi="he-IL"/>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3">
    <w:name w:val="toa heading"/>
    <w:basedOn w:val="1"/>
    <w:next w:val="1"/>
    <w:qFormat/>
    <w:uiPriority w:val="0"/>
    <w:pPr>
      <w:widowControl/>
      <w:autoSpaceDE/>
      <w:autoSpaceDN/>
      <w:spacing w:before="120" w:after="0" w:line="260" w:lineRule="atLeast"/>
      <w:ind w:left="0" w:firstLine="0"/>
      <w:jc w:val="both"/>
    </w:pPr>
    <w:rPr>
      <w:rFonts w:ascii="Cambria" w:eastAsia="宋体"/>
      <w:b/>
      <w:sz w:val="24"/>
    </w:rPr>
  </w:style>
  <w:style w:type="paragraph" w:styleId="4">
    <w:name w:val="Body Text"/>
    <w:basedOn w:val="1"/>
    <w:qFormat/>
    <w:uiPriority w:val="0"/>
    <w:pPr>
      <w:spacing w:after="120" w:afterLines="0" w:afterAutospacing="0"/>
    </w:pPr>
  </w:style>
  <w:style w:type="paragraph" w:styleId="5">
    <w:name w:val="Body Text Indent"/>
    <w:basedOn w:val="1"/>
    <w:next w:val="6"/>
    <w:qFormat/>
    <w:uiPriority w:val="0"/>
    <w:pPr>
      <w:keepNext w:val="0"/>
      <w:keepLines w:val="0"/>
      <w:widowControl w:val="0"/>
      <w:suppressLineNumbers w:val="0"/>
      <w:spacing w:before="0" w:beforeAutospacing="0" w:after="120" w:afterAutospacing="0"/>
      <w:ind w:left="420" w:leftChars="200" w:right="0"/>
      <w:jc w:val="both"/>
    </w:pPr>
    <w:rPr>
      <w:rFonts w:hint="default" w:ascii="Times New Roman" w:hAnsi="Times New Roman" w:eastAsia="宋体" w:cs="Times New Roman"/>
      <w:kern w:val="0"/>
      <w:sz w:val="20"/>
      <w:szCs w:val="24"/>
      <w:lang w:val="en-US" w:eastAsia="zh-CN" w:bidi="ar"/>
    </w:rPr>
  </w:style>
  <w:style w:type="paragraph" w:styleId="6">
    <w:name w:val="envelope return"/>
    <w:basedOn w:val="1"/>
    <w:qFormat/>
    <w:uiPriority w:val="0"/>
    <w:pPr>
      <w:snapToGrid w:val="0"/>
    </w:pPr>
    <w:rPr>
      <w:rFonts w:ascii="Arial" w:hAnsi="Arial" w:cs="Arial"/>
    </w:rPr>
  </w:style>
  <w:style w:type="paragraph" w:styleId="7">
    <w:name w:val="Plain Text"/>
    <w:basedOn w:val="1"/>
    <w:unhideWhenUsed/>
    <w:qFormat/>
    <w:uiPriority w:val="99"/>
    <w:rPr>
      <w:rFonts w:ascii="宋体" w:hAnsi="Courier New"/>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4"/>
    <w:next w:val="12"/>
    <w:unhideWhenUsed/>
    <w:qFormat/>
    <w:uiPriority w:val="0"/>
    <w:pPr>
      <w:ind w:firstLine="420"/>
    </w:pPr>
  </w:style>
  <w:style w:type="paragraph" w:styleId="12">
    <w:name w:val="Body Text First Indent 2"/>
    <w:basedOn w:val="5"/>
    <w:next w:val="3"/>
    <w:unhideWhenUsed/>
    <w:qFormat/>
    <w:uiPriority w:val="99"/>
    <w:pPr>
      <w:adjustRightInd/>
      <w:spacing w:after="120"/>
      <w:ind w:left="420" w:leftChars="200" w:firstLine="420" w:firstLineChars="200"/>
      <w:jc w:val="both"/>
      <w:textAlignment w:val="auto"/>
    </w:pPr>
    <w:rPr>
      <w:rFonts w:ascii="Times New Roman" w:eastAsia="宋体"/>
      <w:kern w:val="2"/>
      <w:sz w:val="21"/>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paragraph" w:customStyle="1" w:styleId="17">
    <w:name w:val="正文1"/>
    <w:next w:val="1"/>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customStyle="1" w:styleId="18">
    <w:name w:val="TOC 标题1"/>
    <w:basedOn w:val="2"/>
    <w:next w:val="1"/>
    <w:qFormat/>
    <w:uiPriority w:val="99"/>
    <w:pPr>
      <w:tabs>
        <w:tab w:val="left" w:pos="1800"/>
      </w:tabs>
      <w:spacing w:before="480" w:line="276" w:lineRule="auto"/>
      <w:outlineLvl w:val="9"/>
    </w:pPr>
    <w:rPr>
      <w:rFonts w:ascii="仿宋" w:hAnsi="仿宋" w:eastAsia="仿宋"/>
      <w:color w:val="000000"/>
      <w:kern w:val="0"/>
      <w:sz w:val="32"/>
      <w:szCs w:val="32"/>
    </w:rPr>
  </w:style>
  <w:style w:type="paragraph" w:customStyle="1" w:styleId="19">
    <w:name w:val="Body text|1"/>
    <w:basedOn w:val="1"/>
    <w:qFormat/>
    <w:uiPriority w:val="0"/>
    <w:pPr>
      <w:widowControl w:val="0"/>
      <w:shd w:val="clear" w:color="auto" w:fill="auto"/>
      <w:spacing w:line="413" w:lineRule="auto"/>
      <w:ind w:firstLine="400"/>
    </w:pPr>
    <w:rPr>
      <w:rFonts w:ascii="MingLiU" w:hAnsi="MingLiU" w:eastAsia="MingLiU" w:cs="MingLiU"/>
      <w:sz w:val="20"/>
      <w:szCs w:val="20"/>
      <w:u w:val="none"/>
      <w:shd w:val="clear" w:color="auto" w:fill="auto"/>
      <w:lang w:val="zh-TW" w:eastAsia="zh-TW" w:bidi="zh-TW"/>
    </w:rPr>
  </w:style>
  <w:style w:type="paragraph" w:customStyle="1" w:styleId="20">
    <w:name w:val="p15"/>
    <w:basedOn w:val="1"/>
    <w:qFormat/>
    <w:uiPriority w:val="0"/>
    <w:pPr>
      <w:widowControl/>
      <w:adjustRightInd w:val="0"/>
      <w:spacing w:line="360" w:lineRule="auto"/>
      <w:jc w:val="left"/>
    </w:pPr>
    <w:rPr>
      <w:rFonts w:ascii="Arial Unicode MS" w:hAnsi="Arial Unicode MS" w:cs="宋体"/>
      <w:color w:val="00000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7075</Words>
  <Characters>7510</Characters>
  <Lines>0</Lines>
  <Paragraphs>0</Paragraphs>
  <TotalTime>1</TotalTime>
  <ScaleCrop>false</ScaleCrop>
  <LinksUpToDate>false</LinksUpToDate>
  <CharactersWithSpaces>7962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2022-11-17T01:16:00Z</dcterms:created>
  <dc:creator>Administrator</dc:creator>
  <cp:lastModifiedBy>静馨</cp:lastModifiedBy>
  <dcterms:modified xsi:type="dcterms:W3CDTF">2023-09-19T00:15:28Z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04D979AF00814CE39569229AAA72A658</vt:lpwstr>
  </property>
</Properties>
</file>