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74"/>
        <w:gridCol w:w="1441"/>
        <w:gridCol w:w="774"/>
        <w:gridCol w:w="774"/>
        <w:gridCol w:w="1574"/>
        <w:gridCol w:w="1574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地下消防水池及屋顶稳压水箱需增设电子液位仪系统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液位仪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KVV4*2.5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总计（元）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Q1ZTk1ODkwMGIzZGQ5MzZjYmM0MjE0MzViNzcifQ=="/>
  </w:docVars>
  <w:rsids>
    <w:rsidRoot w:val="1A67684D"/>
    <w:rsid w:val="1A6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77</Characters>
  <Lines>0</Lines>
  <Paragraphs>0</Paragraphs>
  <TotalTime>0</TotalTime>
  <ScaleCrop>false</ScaleCrop>
  <LinksUpToDate>false</LinksUpToDate>
  <CharactersWithSpaces>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2023-05-15T00:24:00Z</dcterms:created>
  <dc:creator>诗词哥赋</dc:creator>
  <cp:lastModifiedBy>诗词哥赋</cp:lastModifiedBy>
  <dcterms:modified xsi:type="dcterms:W3CDTF">2023-05-15T00:25:13Z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D6E582F48DF84AA38A12EDF89CE8E37D_11</vt:lpwstr>
  </property>
</Properties>
</file>