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4159"/>
        <w:gridCol w:w="3927"/>
        <w:gridCol w:w="5087"/>
        <w:gridCol w:w="16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52"/>
                <w:szCs w:val="52"/>
                <w:u w:val="none"/>
                <w:bdr w:val="none" w:color="auto" w:sz="0" w:space="0"/>
                <w:lang w:val="en-US" w:eastAsia="zh-CN" w:bidi="ar"/>
              </w:rPr>
              <w:t>洪泽区人民医院医用营养食品调研产品汇总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制剂种类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产品名称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包装规格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南京和美乐生物科技有限公司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膳食纤维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力乐维水溶性膳食纤维粉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300g(10g*30)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特殊医学用途全营养配方粉（低渣）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希瑞臻（特殊医学用途全营养配方粉）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术前准备型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乐棠（特殊医学用途电解质配方食品）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淮安市香泉茗食品有限公司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铁元素补充剂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铁元素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150g(5g*30)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锌元素补充剂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锌元素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60g(2g*30)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江苏正大丰海制药有限公司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营养流食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海维舒（含纤型复合营养乳液）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炎性肠病全营养配方粉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海乐泰（水解乳清蛋白复合营养乳液）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混合肽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素泰力（复合肽液)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200ml*6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术前准备型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素乾（特殊医学用途碳水化合物组件配方食品）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200ml*6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术前准备型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恬能（特殊医学用途电解质配方食品）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200ml*3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南京华东医药有限责任公司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肿瘤型全营养素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速熠素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250ml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特殊医学用途全营养配方粉（低渣）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佳膳佳立畅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500ml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南京素维健医疗科技有限公司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创伤应激用全营养配方粉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愈骨素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225g(15g*15)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益生菌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卡素益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60g(3g*20)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赖氨酸盐酸盐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愈素赖氨酸组件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60g(3g*20)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谷氨酰胺组件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愈素谷氨酰胺组件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100g(5g*20)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君迪（淮安）营养科技有限公司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非全营养短肽流质配方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术和水解蛋白多维营养粉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120g(20g*6)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HMB组件配方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基柔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140g(10g*14)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营养流食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沛可匀浆膳（高纤维型）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500g(50g*10)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珠海市爱迈德生物科技有限公司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膳食纤维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瑞康能高纤复合膳食纤维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180g(18g*10)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淮安市幻宇健康营养有限公司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特殊医学用途全营养配方粉（低渣）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力存优太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400g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乳清蛋白粉蛋白组件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力存乳清蛋白粉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320g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南京泽医生物有限公司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体重控制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高蛋白代餐棒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420g(30g*14)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南京玉鹤鸣医学营养科技股份有限公司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炎性肠病全营养配方粉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舒益健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400g(40g*10)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益生菌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舒纤素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120g(5g*24)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淮安宇志恩商贸有限公司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泌尿系统结石组件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酶化石复合菌粉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100g(5g*20)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淮安仁发贸易有限公司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混合蛋白肽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白蛋白多肽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120g(4g*30)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淮安市寅康食品有限公司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创伤应激用全营养配方粉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唯卡能高蛋白全营养粉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360g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N2Q1ZTk1ODkwMGIzZGQ5MzZjYmM0MjE0MzViNzcifQ=="/>
  </w:docVars>
  <w:rsids>
    <w:rsidRoot w:val="501F7E50"/>
    <w:rsid w:val="3E704F26"/>
    <w:rsid w:val="501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693</Words>
  <Characters>914</Characters>
  <Lines>0</Lines>
  <Paragraphs>0</Paragraphs>
  <TotalTime>2</TotalTime>
  <ScaleCrop>false</ScaleCrop>
  <LinksUpToDate>false</LinksUpToDate>
  <CharactersWithSpaces>914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2022-09-26T02:14:00Z</dcterms:created>
  <dc:creator>诗词哥赋</dc:creator>
  <cp:lastModifiedBy>诗词哥赋</cp:lastModifiedBy>
  <dcterms:modified xsi:type="dcterms:W3CDTF">2022-09-26T02:16:17Z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9A067683CA3444C49A47CDBFAC262AB2</vt:lpwstr>
  </property>
</Properties>
</file>